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F1" w:rsidRDefault="00B21B25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5C58F1" w:rsidRDefault="00B21B25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ОБРАЗОВАТЕЛЬНАЯ ОРГАНИЗАЦИЯ  </w:t>
      </w:r>
    </w:p>
    <w:p w:rsidR="005C58F1" w:rsidRDefault="00B21B25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«МОУ «Рамешковская СОШ»</w:t>
      </w:r>
    </w:p>
    <w:p w:rsidR="005C58F1" w:rsidRDefault="005C58F1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5C58F1" w:rsidRDefault="005C58F1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5C58F1" w:rsidRDefault="005C58F1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/>
      </w:tblPr>
      <w:tblGrid>
        <w:gridCol w:w="5665"/>
        <w:gridCol w:w="3680"/>
      </w:tblGrid>
      <w:tr w:rsidR="005C58F1">
        <w:trPr>
          <w:trHeight w:val="2740"/>
          <w:jc w:val="center"/>
        </w:trPr>
        <w:tc>
          <w:tcPr>
            <w:tcW w:w="5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C58F1" w:rsidRDefault="005C58F1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F1" w:rsidRDefault="00B21B25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C58F1" w:rsidRDefault="00B21B25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5C58F1" w:rsidRDefault="00B21B25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C58F1" w:rsidRDefault="00B21B2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5C58F1" w:rsidRDefault="00B21B25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«___»____________20__ г.</w:t>
            </w:r>
          </w:p>
          <w:p w:rsidR="005C58F1" w:rsidRDefault="005C58F1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C58F1" w:rsidRDefault="005C5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F1" w:rsidRDefault="005C5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УТВЕРЖДАЮ                                                                                                              Директор МОУ «Рамешковская СОШ»</w:t>
            </w:r>
          </w:p>
          <w:p w:rsidR="005C58F1" w:rsidRDefault="005C58F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5C58F1" w:rsidRDefault="00B21B25">
            <w:pPr>
              <w:widowControl w:val="0"/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                   Е. В. Юхарева</w:t>
            </w:r>
          </w:p>
          <w:p w:rsidR="005C58F1" w:rsidRDefault="00B21B25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«____» __________ 20__ г.</w:t>
            </w:r>
          </w:p>
          <w:p w:rsidR="005C58F1" w:rsidRDefault="005C58F1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F1" w:rsidRDefault="005C58F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B1" w:rsidRDefault="00154BB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B1" w:rsidRDefault="00154BB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F1" w:rsidRDefault="00B21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 ступенькам творчества»</w:t>
      </w:r>
    </w:p>
    <w:p w:rsidR="005C58F1" w:rsidRDefault="005C5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F1" w:rsidRDefault="005C5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8F1" w:rsidRDefault="005C5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8F1" w:rsidRDefault="00B21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художественная  </w:t>
      </w:r>
    </w:p>
    <w:p w:rsidR="005C58F1" w:rsidRDefault="00B21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программы в часах: 68 часов</w:t>
      </w:r>
    </w:p>
    <w:p w:rsidR="005C58F1" w:rsidRDefault="00B21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7-1</w:t>
      </w:r>
      <w:r w:rsidR="00B47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C58F1" w:rsidRDefault="00B21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5C58F1" w:rsidRDefault="00B21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226BFF">
        <w:rPr>
          <w:rFonts w:ascii="Times New Roman" w:hAnsi="Times New Roman" w:cs="Times New Roman"/>
          <w:sz w:val="28"/>
          <w:szCs w:val="28"/>
        </w:rPr>
        <w:t>стартовый</w:t>
      </w:r>
    </w:p>
    <w:p w:rsidR="005C58F1" w:rsidRDefault="00B21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педагог дополнительного образования Баланцева Инна Сергеевна</w:t>
      </w:r>
    </w:p>
    <w:p w:rsidR="005C58F1" w:rsidRDefault="005C5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8F1" w:rsidRDefault="005C5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8F1" w:rsidRDefault="005C5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BB1" w:rsidRDefault="00154B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BFF" w:rsidRDefault="00226BFF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C58F1" w:rsidRDefault="00B21B25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Рамешки – 2025 г.</w:t>
      </w:r>
    </w:p>
    <w:p w:rsidR="00226BFF" w:rsidRDefault="00226BFF" w:rsidP="00226BFF">
      <w:pPr>
        <w:tabs>
          <w:tab w:val="left" w:pos="2220"/>
          <w:tab w:val="center" w:pos="4677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4BB1" w:rsidRDefault="00154BB1" w:rsidP="00226BFF">
      <w:pPr>
        <w:tabs>
          <w:tab w:val="left" w:pos="2220"/>
          <w:tab w:val="center" w:pos="4677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4BB1" w:rsidRDefault="00154BB1" w:rsidP="00226BFF">
      <w:pPr>
        <w:tabs>
          <w:tab w:val="left" w:pos="2220"/>
          <w:tab w:val="center" w:pos="4677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58F1" w:rsidRDefault="00B21B25" w:rsidP="00226BFF">
      <w:pPr>
        <w:tabs>
          <w:tab w:val="left" w:pos="2220"/>
          <w:tab w:val="center" w:pos="4677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:rsidR="005C58F1" w:rsidRDefault="005C58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Look w:val="0400"/>
      </w:tblPr>
      <w:tblGrid>
        <w:gridCol w:w="3640"/>
        <w:gridCol w:w="5705"/>
      </w:tblGrid>
      <w:tr w:rsidR="005C58F1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C58F1" w:rsidRDefault="00B21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«Ступеньки творчества»</w:t>
            </w:r>
          </w:p>
        </w:tc>
      </w:tr>
      <w:tr w:rsidR="005C58F1">
        <w:trPr>
          <w:trHeight w:val="376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5C58F1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5C58F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F1">
        <w:trPr>
          <w:trHeight w:val="794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  <w:tr w:rsidR="005C58F1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C58F1">
        <w:trPr>
          <w:trHeight w:val="7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 возрасте 7 - 11 лет</w:t>
            </w:r>
          </w:p>
        </w:tc>
      </w:tr>
      <w:tr w:rsidR="005C58F1">
        <w:trPr>
          <w:trHeight w:val="841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«По ступенькам творчества» предназначена для преподавания основ хореографического искусства с первого по четвертый класс. Осознание танцевальной деятельности как метода музыкального движения, оказывающего благотворное физическое, эстетическое и психологическое воздействие на организм ребенка, позволяет нам смотреть на танцевальное и музыкально-ритмическое воспитание как процесс глубоко важный и нужный нашим детям.</w:t>
            </w:r>
          </w:p>
          <w:p w:rsidR="005C58F1" w:rsidRDefault="00B21B25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Отличительная черта этой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заключается в ее направленности на многие виды творчества: танцев: бальные, современные, народные, эстрадные, рукоделия, театрализации. А также на их соединение и группировку друг с другом, что в итоге является очень интересным, запоминающимся, актуальным в современном мире. Программа предусматривает межпредметные связи с музыкой, культурой, литературой, фольклором, сценическим искусством, ритмикой.</w:t>
            </w:r>
          </w:p>
          <w:p w:rsidR="005C58F1" w:rsidRDefault="005C58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F1">
        <w:trPr>
          <w:trHeight w:val="310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C58F1" w:rsidRDefault="00B21B25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результаты.</w:t>
            </w:r>
          </w:p>
          <w:p w:rsidR="005C58F1" w:rsidRDefault="00B21B25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результате обучения по данной программе правильно пройти в такт музыке, сохраняя красивую осанку, легкий шаг с носка;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чувствовать характер музыки и передавать его с концом музыкального произведения;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отмечать в движении сильную долю такта;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ускорять и замедлять темп движений;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отмечать в движении музыкальные фразы, акценты; несложный ритмический рисунок;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понятия и трёх основных понятиях (жанрах) музыки: марш, песня, танец;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 двигаться в соответствии с музыкальными образами;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навыки актёрской выразительности;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характер танцевальной музыки;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понятие о детальных оттенках музыки, о звуковысотности;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понятия об основных танцевальных жанрах;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движения в характере музыки — четко, сильно, медленно, плавно;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темповым обозначениям, слышать темпы применительно к движениям;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отсчитывать такты, определять на слух музыкальные размеры;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особенности танцевальной музыки.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анализировать музыку разученных танцев;</w:t>
            </w:r>
          </w:p>
          <w:p w:rsidR="005C58F1" w:rsidRDefault="00B21B25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слышать и понимать значение вступительных и заключительных аккордов в упражнении.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начинать и заканчивать движение вместе с музыкой;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усвоить правила постановки корпуса;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координировать движения рук, ног и головы, при ходьбе, беге, галопе;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 позиции ног и рук классического танца, народно — сценического танца;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ориентироваться в пространстве: выполнять повороты, двигаясь по линии танца;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право и лево в движении и исполнении упражнения с использованием предметов;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основные упражнения на середине зала;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танцевальные термины: координация, название упражнений;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танцевальные движения: танцевальный шаг, переменный шаг, боковой шаг, галоп, подскоки, припадания, шаг с притопом, па польки, элементы русского танца,</w:t>
            </w:r>
          </w:p>
          <w:p w:rsidR="005C58F1" w:rsidRDefault="00B21B25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в паре и синхронизировать движения.</w:t>
            </w:r>
          </w:p>
          <w:p w:rsidR="005C58F1" w:rsidRDefault="00B21B25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1 года обучения дети получат возможность исполнить:</w:t>
            </w:r>
          </w:p>
          <w:p w:rsidR="005C58F1" w:rsidRDefault="00B21B25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танцевальную композицию, построенную на изученных танцевальных движениях.</w:t>
            </w:r>
          </w:p>
          <w:p w:rsidR="005C58F1" w:rsidRDefault="00B21B25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 творческие способности;</w:t>
            </w:r>
          </w:p>
          <w:p w:rsidR="005C58F1" w:rsidRDefault="00B21B25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организованность и самостоятельность.</w:t>
            </w:r>
          </w:p>
          <w:p w:rsidR="005C58F1" w:rsidRDefault="005C58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F1" w:rsidRDefault="005C58F1">
      <w:pPr>
        <w:rPr>
          <w:lang w:eastAsia="ru-RU"/>
        </w:rPr>
      </w:pPr>
    </w:p>
    <w:p w:rsidR="005C58F1" w:rsidRDefault="00B21B25">
      <w:pPr>
        <w:pStyle w:val="af8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C58F1" w:rsidRDefault="005C58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«Ступеньки творчества»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 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58F1" w:rsidRDefault="005C5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8F1" w:rsidRDefault="00B21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 – художественная.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детей 7-11 лет с целью пробудить у обучающихся интерес хореографии. Программа направлена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воображение, эмоциональность, ассоциативная память, творческие способности.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по данной программе создает благоприятные условия для сотрудничества.</w:t>
      </w:r>
    </w:p>
    <w:p w:rsidR="005C58F1" w:rsidRDefault="005C5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58F1" w:rsidRDefault="00B21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5C58F1" w:rsidRDefault="00B21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хореографией дают организму физическую нагрузку, равную сочетанию нескольких видов спорта, а яркое динамичное сопровождение уроков повышает эмоциональный тонус, усиливая психофизическое воздействие музыкального движения на организм ребенка. Приобщение к искусству танца позволяет не только постичь эстетику движения, но и способствует решению одной из важнейших проблем эстетического воспитания учащихся - приобщение их к богатству танцевальной и музыкальной народной культуры. В процессе занятий дети приучаются к сотворчеству, у них развивается художественное воображение, эмоциональность, ассоциативная память, творческие способности.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ребёнка и детского коллектива через создание особой среды формирования общих культурных интересов и совместной деятельности детей, формирование национального самосознания и высоких духовных качеств ребёнка как гражданина России, формирование творческих способностей детей.</w:t>
      </w:r>
    </w:p>
    <w:p w:rsidR="005C58F1" w:rsidRDefault="00B21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Раскрывать способности детей через творческую активность.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Научить выполнять упражнения для укрепления и развития тела.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  Научить выполнять элементы народного танца.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Развивать чувство ритма через обучение танцам.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 Воспитывать любовь к русским народным танцам, к музыке, к русским традициям через изучение элементов русского народного танца и развитие умения исполнять русский танец.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Формировать детский коллектив через совместную деятельность.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способности к духовному развитию, реализации творческого потенциала в учебно-игровой, на основе нравственных установок и моральных норм, самовоспитания и универсальной духовно-нравственной компетенции — «становиться лучше»;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развитие трудолюбия, способности к преодолению трудностей, целеустремлённости и настойчивости в достижении результата.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культуры:</w:t>
      </w:r>
    </w:p>
    <w:p w:rsidR="005C58F1" w:rsidRDefault="00B21B2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5C58F1" w:rsidRDefault="00B21B2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со сверстниками, родителями в решении общих проблем;</w:t>
      </w:r>
    </w:p>
    <w:p w:rsidR="005C58F1" w:rsidRDefault="00B21B2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к другим людям;</w:t>
      </w:r>
    </w:p>
    <w:p w:rsidR="005C58F1" w:rsidRDefault="00B21B2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культурным традициям представителей народов России.</w:t>
      </w:r>
    </w:p>
    <w:p w:rsidR="005C58F1" w:rsidRDefault="005C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7-11 лет, без ограничений возможностей здоровья, проявляющих интерес к хореографии.</w:t>
      </w:r>
    </w:p>
    <w:p w:rsidR="005C58F1" w:rsidRDefault="00B2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6 -12 человек. </w:t>
      </w:r>
    </w:p>
    <w:p w:rsidR="005C58F1" w:rsidRDefault="00B21B25">
      <w:pPr>
        <w:pStyle w:val="af7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5C58F1" w:rsidRDefault="00B21B25">
      <w:pPr>
        <w:pStyle w:val="af7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начальный</w:t>
      </w:r>
    </w:p>
    <w:p w:rsidR="005C58F1" w:rsidRDefault="00B21B25">
      <w:pPr>
        <w:pStyle w:val="af7"/>
        <w:spacing w:before="28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 форма обучения:</w:t>
      </w:r>
      <w:r>
        <w:rPr>
          <w:sz w:val="28"/>
          <w:szCs w:val="28"/>
        </w:rPr>
        <w:t xml:space="preserve"> групповая.</w:t>
      </w:r>
    </w:p>
    <w:p w:rsidR="005C58F1" w:rsidRDefault="00B21B25">
      <w:pPr>
        <w:pStyle w:val="af7"/>
        <w:spacing w:before="280" w:after="28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занятия с обучающимися проводятся 2 раза в неделю по 40 минут. </w:t>
      </w:r>
    </w:p>
    <w:p w:rsidR="005C58F1" w:rsidRDefault="00B21B25">
      <w:pPr>
        <w:pStyle w:val="af7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учебных занятий используются следующие </w:t>
      </w:r>
      <w:r>
        <w:rPr>
          <w:b/>
          <w:bCs/>
          <w:sz w:val="28"/>
          <w:szCs w:val="28"/>
        </w:rPr>
        <w:t>методы обучения</w:t>
      </w:r>
      <w:r>
        <w:rPr>
          <w:sz w:val="28"/>
          <w:szCs w:val="28"/>
        </w:rPr>
        <w:t>: </w:t>
      </w:r>
    </w:p>
    <w:p w:rsidR="005C58F1" w:rsidRDefault="00B21B25">
      <w:pPr>
        <w:pStyle w:val="af7"/>
        <w:spacing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внешним признакам деятельности педагога и обучающихся: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словесный </w:t>
      </w:r>
      <w:r>
        <w:rPr>
          <w:sz w:val="28"/>
          <w:szCs w:val="28"/>
        </w:rPr>
        <w:t>– беседа, обсуждение;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наглядный – </w:t>
      </w:r>
      <w:r>
        <w:rPr>
          <w:sz w:val="28"/>
          <w:szCs w:val="28"/>
        </w:rPr>
        <w:t>показ, просмотр видеофрагментов выступлений;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r>
        <w:rPr>
          <w:sz w:val="28"/>
          <w:szCs w:val="28"/>
        </w:rPr>
        <w:t>–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 самостоятельное выполнение заданий.</w:t>
      </w:r>
    </w:p>
    <w:p w:rsidR="005C58F1" w:rsidRDefault="00B21B25">
      <w:pPr>
        <w:pStyle w:val="af7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степени активности познавательной деятельности обучающихся: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объяснительно-иллюстративные</w:t>
      </w:r>
      <w:r>
        <w:rPr>
          <w:sz w:val="28"/>
          <w:szCs w:val="28"/>
        </w:rPr>
        <w:t>   – обучающиеся воспринимают и усваивают готовую информацию;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репродуктивный</w:t>
      </w:r>
      <w:r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исследовательский</w:t>
      </w:r>
      <w:r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 w:rsidR="005C58F1" w:rsidRDefault="00B21B25">
      <w:pPr>
        <w:pStyle w:val="af7"/>
        <w:spacing w:beforeAutospacing="0" w:after="0" w:afterAutospacing="0"/>
        <w:ind w:left="372" w:firstLine="34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логичности подхода: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аналитический</w:t>
      </w:r>
      <w:r>
        <w:rPr>
          <w:sz w:val="28"/>
          <w:szCs w:val="28"/>
        </w:rPr>
        <w:t> – анализ этапов выполнения заданий.</w:t>
      </w:r>
    </w:p>
    <w:p w:rsidR="005C58F1" w:rsidRDefault="00B21B25">
      <w:pPr>
        <w:pStyle w:val="af7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 w:rsidR="005C58F1" w:rsidRDefault="00B21B25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частично-поисковый</w:t>
      </w:r>
      <w:r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5C58F1" w:rsidRDefault="00B21B25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5C58F1" w:rsidRDefault="00B21B25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:rsidR="005C58F1" w:rsidRDefault="00B21B25">
      <w:pPr>
        <w:pStyle w:val="af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5C58F1" w:rsidRDefault="00B21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Музыкально — ритмические упражнения 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Постановка танцевальных композиций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этюды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 —танцевальные игры.</w:t>
      </w:r>
    </w:p>
    <w:p w:rsidR="005C58F1" w:rsidRDefault="005C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 курса «Ступеньки творчества» формируются следующие универсальные учебные действия, соответствующие требованиям ФГОС: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 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C58F1" w:rsidRDefault="00B21B2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своему здоровью, здоровью близких и окружающих людей;</w:t>
      </w:r>
    </w:p>
    <w:p w:rsidR="005C58F1" w:rsidRDefault="00B21B2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взаимообусловленность физического, нравственного, социально-психологического здоровья человека, важность морали и нравственности в сохранении здоровья человека;</w:t>
      </w:r>
    </w:p>
    <w:p w:rsidR="005C58F1" w:rsidRDefault="00B21B2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личный опыт здоровьесберегающей деятельности;</w:t>
      </w:r>
    </w:p>
    <w:p w:rsidR="005C58F1" w:rsidRDefault="00B21B2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причины, которые приводят к плохой осанке</w:t>
      </w:r>
    </w:p>
    <w:p w:rsidR="005C58F1" w:rsidRDefault="00B21B2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первоначальные представления о роли танцевальной деятельности для здоровья человека, его образования и творчества.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 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C58F1" w:rsidRDefault="00B21B2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своему здоровью, здоровью близких и окружающих людей;</w:t>
      </w:r>
    </w:p>
    <w:p w:rsidR="005C58F1" w:rsidRDefault="00B21B2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понимать взаимообусловленность физического, нравственного, социально-психологического здоровья человека, важность морали и нравственности в сохранении здоровья человека;</w:t>
      </w:r>
    </w:p>
    <w:p w:rsidR="005C58F1" w:rsidRDefault="00B21B2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личный опыт здоровьесберегающей деятельности;</w:t>
      </w:r>
    </w:p>
    <w:p w:rsidR="005C58F1" w:rsidRDefault="00B21B2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причины, которые приводят к плохой осанке</w:t>
      </w:r>
    </w:p>
    <w:p w:rsidR="005C58F1" w:rsidRDefault="00B21B2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первоначальные представления о роли танцевальной деятельности для здоровья человека, его образования и творчества.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Метапредметные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понимать цель выполняемых действий;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последовательность выполнения действий (под руководством учителя);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следовать при выполнении физических упражнений инструкциям учителя;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коррективы в свою работу;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правильность выполнения задания;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комплексы упражнений, направленные на развитие танцевальных качеств;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танцевальные движения во внеурочное время.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Познавательные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влияние физических и танцевальных упражнений на здоровье человека;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поиск необходимой информации, используя справочные материалы;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группировать танцевальные движения;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приобретать опыт музыкального восприятия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характеризовать основные физические качества;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танцевальные движения по национальной принадлежности: например: русский танец, мордовский танец и т. п.;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 УУД: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и задавать вопросы;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выслушивать друг друга;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необходимости танца в жизни людей;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влиянии физических упражнений на организм человека;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точно выполнять команды и указания;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выполнение ритмических комбинаций на высоком уровне, формирование музыкального восприятия, представления о выразительных средствах музыки, развитие чувства ритма, умения характеризовать музыкальное произведение, согласовывать музыку и движение.</w:t>
      </w:r>
    </w:p>
    <w:p w:rsidR="005C58F1" w:rsidRDefault="00B21B25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по данной программе учащиеся получат возможность научиться: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Ритмика, элементы музыкальной грамоты: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пройти в такт музыке, сохраняя красивую осанку, легкий шаг с носка;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чувствовать характер музыки и передавать его с концом музыкального произведения;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в движении сильную долю такта;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ускорять и замедлять темп движений;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в движении музыкальные фразы, акценты; несложный ритмический рисунок;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двигаться в соответствии с музыкальными образами;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навыки актёрской выразительности;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характер танцевальной музыки;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понятие о детальных оттенках музыки, о звуковысотности;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движения в характере музыки — четко, сильно, медленно, плавно;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темповым обозначениям, слышать темпы применительно к движениям;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 такты, определять на слух музыкальные размеры;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музыку разученных танцев;</w:t>
      </w:r>
    </w:p>
    <w:p w:rsidR="005C58F1" w:rsidRDefault="00B21B25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и понимать значение вступительных и заключительных аккордов в упражнении.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Танцевальная азбука: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заканчивать движение вместе с музыкой;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 правила постановки корпуса;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 движения рук, ног и головы, при ходьбе, беге, галопе;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позиции ног и рук классического танца, народно — сценического танца;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пространстве: выполнять повороты, двигаясь по линии танца;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право и лево в движении и исполнении упражнения с использованием предметов;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основные упражнения на середине зала;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танцевальные термины: координация, название упражнений;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танцевальные движения: танцевальный шаг, переменный шаг, боковой шаг, галоп, подскоки, припадания, шаг с притопом, па польки, элементы русского танца,</w:t>
      </w:r>
    </w:p>
    <w:p w:rsidR="005C58F1" w:rsidRDefault="00B21B2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паре и синхронизировать движения.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Танец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В конце 1 года обучения дети получат возможность исполнить:</w:t>
      </w:r>
    </w:p>
    <w:p w:rsidR="005C58F1" w:rsidRDefault="00B21B2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национального русского танца,</w:t>
      </w:r>
    </w:p>
    <w:p w:rsidR="005C58F1" w:rsidRDefault="00B21B2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танцевальную композицию, построенную на изученных танцевальных движениях.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Творческая деятельность.</w:t>
      </w:r>
    </w:p>
    <w:p w:rsidR="005C58F1" w:rsidRDefault="00B21B2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творческие способности;</w:t>
      </w:r>
    </w:p>
    <w:p w:rsidR="005C58F1" w:rsidRDefault="00B21B2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организованность и самостоятельность.</w:t>
      </w:r>
    </w:p>
    <w:p w:rsidR="005C58F1" w:rsidRDefault="00B21B25">
      <w:pPr>
        <w:pStyle w:val="a6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5C58F1" w:rsidRDefault="00B21B25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5C58F1" w:rsidRDefault="00B21B25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области хореографии.</w:t>
      </w:r>
    </w:p>
    <w:p w:rsidR="005C58F1" w:rsidRDefault="00B21B25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Сформированность личностных качеств – определяется как совокупность ценностных ориентаций в области хореографии.</w:t>
      </w:r>
    </w:p>
    <w:p w:rsidR="005C58F1" w:rsidRDefault="00B21B25">
      <w:pPr>
        <w:pStyle w:val="a6"/>
        <w:shd w:val="clear" w:color="auto" w:fill="FFFFFF" w:themeFill="background1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Готовность к продолжению хореографии.</w:t>
      </w:r>
    </w:p>
    <w:p w:rsidR="005C58F1" w:rsidRDefault="00B21B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5C58F1" w:rsidRDefault="00B21B2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5C58F1" w:rsidRDefault="00B21B2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5C58F1" w:rsidRDefault="00B21B2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виде танцевальных зарисовок, танцевальных композиций. </w:t>
      </w:r>
    </w:p>
    <w:p w:rsidR="005C58F1" w:rsidRDefault="00B2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5C58F1" w:rsidRDefault="00B2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упражнений и приобретенных навыков выступления на концертах, мероприятиях, конкурс, фестивалях.</w:t>
      </w:r>
    </w:p>
    <w:p w:rsidR="005C58F1" w:rsidRDefault="00B21B25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с целью оценки качества освоения обучающимися дополнительной общеобразовательной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изучения.</w:t>
      </w:r>
    </w:p>
    <w:p w:rsidR="005C58F1" w:rsidRDefault="00B21B2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5C58F1" w:rsidRDefault="005C58F1">
      <w:pPr>
        <w:spacing w:after="0" w:line="240" w:lineRule="auto"/>
        <w:jc w:val="both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</w:p>
    <w:p w:rsidR="005C58F1" w:rsidRDefault="00B21B25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 оцениваниясформированности компетенций </w:t>
      </w:r>
      <w:bookmarkEnd w:id="0"/>
    </w:p>
    <w:p w:rsidR="005C58F1" w:rsidRDefault="005C58F1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58F1" w:rsidRDefault="005C5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Layout w:type="fixed"/>
        <w:tblLook w:val="04A0"/>
      </w:tblPr>
      <w:tblGrid>
        <w:gridCol w:w="2107"/>
        <w:gridCol w:w="7011"/>
      </w:tblGrid>
      <w:tr w:rsidR="005C58F1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5C58F1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уровень - недостаточный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5C58F1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уровень – развивающийся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5C58F1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5C58F1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5C58F1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5C58F1" w:rsidRDefault="005C58F1">
      <w:pPr>
        <w:pStyle w:val="af8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5C58F1" w:rsidRDefault="005C58F1">
      <w:pPr>
        <w:pStyle w:val="af8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5C58F1" w:rsidRDefault="00B21B25">
      <w:pPr>
        <w:pStyle w:val="af8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оценивания уровня освоения программы</w:t>
      </w:r>
    </w:p>
    <w:p w:rsidR="005C58F1" w:rsidRDefault="005C58F1">
      <w:pPr>
        <w:pStyle w:val="af8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5C58F1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before="173"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5C58F1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5C58F1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5C58F1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5C58F1" w:rsidRDefault="005C5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8F1" w:rsidRDefault="00B21B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2. Содержание программы</w:t>
      </w:r>
    </w:p>
    <w:p w:rsidR="005C58F1" w:rsidRDefault="005C58F1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58F1" w:rsidRDefault="00B21B25">
      <w:pPr>
        <w:numPr>
          <w:ilvl w:val="0"/>
          <w:numId w:val="16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1. «Ритмика, элементы музыкальной грамоты» (16 часов)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первых занятий дети приобретают опыт музыкального восприятия.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- создать у детей положительный эмоциональный настрой. Требования к музыкальному оформлению занятий:</w:t>
      </w:r>
    </w:p>
    <w:p w:rsidR="005C58F1" w:rsidRDefault="00B21B2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подбор музыкального произведения в соответствии с исполняемым движением;</w:t>
      </w:r>
    </w:p>
    <w:p w:rsidR="005C58F1" w:rsidRDefault="00B21B2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 выразительное исполнение музыки (если предполагается исполнение на музыкальном инструменте), которое является главным методическим приёмом преподавания.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Музыкально-ритмическая деятельность включает ритмические упражнения, построения и перестроения, музыкальные игры для учащихся 1 класса, слушание и разбор танцевальной музыки. Упражнения этого раздела способствует развитию музыкальности: формируют восприятие музыки, развивают чувства ритма и лада, обогащают музыкально — слуховые представления, способствуют развитию умений координировать движения с музыкой.</w:t>
      </w:r>
    </w:p>
    <w:p w:rsidR="005C58F1" w:rsidRDefault="005C58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2. «Танцевальная азбука» (18 часов)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включает изучение основных позиций и движений классического, народно - характерного танца.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способствуют гармоничному развитию тела, технического мастерства, культуры движений, воспитывают осанку, развивают гибкость и координацию движений, помогают усвоить правила хореографии.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педагога: при изучении движений, положения или позиции необходимо разложить их на простейшие составные части, а затем в совокупности этих частей воссоздать образ движения и добиваться от детей грамотного и чёткого их выполнения. Здесь используется подражательный вид деятельности учащихся.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 — сценический танец изучается на протяжении всего курса обучения и имеет значение для развития художественного творчества и танцевальной техники у учащихся. На первом этапе дети изучают простейшие элементы русского танца, упражнения по народно — сценическому танцу изучаются в небольшом объёме и включаются в раздел «танцевальная азбука». Занятия по народному танцу включают в себя: тренировочные упражнения, сценические движения на середине зала и по диагонали, танцевальные композиции.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Партерный экзерсис на полу.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напряжение и расслабление мышц тела.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Вытягивания, разворачивание и сокращение стопы. /Развивает силу и эластичность берцовых и икроножных мышц, способствует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сухожилий пальцев стоп и пяточных “ахилового” сухожилия, развивает выворотность тазобедренных, голеностопных суставов”./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“упражнения на развитие мышц шеи”.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улучшения эластичности мышц плеча и предплечья, развития подвижности локтевого сустава.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гибкости плечевого и поясного суставов.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укрепления мышц брюшного пресса, спины и поясничного отдела позвоночника.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улучшение гибкости позвоночника.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улучшения подвижности тазобедренного сустава и эластичности мышц бедра.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улучшения гибкости коленных суставов.</w:t>
      </w:r>
    </w:p>
    <w:p w:rsidR="005C58F1" w:rsidRDefault="00B21B2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исправление осанки: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сутулости (кифозе),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при седлообразной спине (лордозе),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при асимметрии лопаток,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при “х” - образных ногах рекомендуются упражнения растяжение связок в тазобедренном суставе,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при “о” - образных ногах рекомендуются упражнения на растяжение подколенных связок.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3. «Танец» (20часов).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включает изучение народных плясок, исторических и современных бальных танцев. Наиболее подходящий материал по возможности выбирается в зависимости от конкретных условий. В процессе разучивания танца педагог добивается, чтобы учащиеся исполняли выученные танцы музыкально, выразительно, осмысленно, сохраняя стиль эпохи и национальный характер танца.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изучают элементы современной пластики.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 упражнений входит: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тренаж на середине зала;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танцевальные движения;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композиции различной координационной сложности.</w:t>
      </w:r>
    </w:p>
    <w:p w:rsidR="005C58F1" w:rsidRDefault="005C58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4. «Творческая деятельность» (14 часов)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творческой деятельности учащихся позволяет педагогу увидеть характер ребёнка, найти индивидуальный подход к нему с учётом пола,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возраста, темперамента, его интересов и потребности в данном роде деятельности, выявить и развить его творческий потенциал.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детям предоставляется возможность «побыть» животными, актёрами, хореографами, исследователями, наблюдая при этом, насколько больше становятся их творческие возможности, богаче фантазия.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создании творческих ситуаций используется метод моделирования детьми «взрослых отношений», например: «Я — учитель танцев», «Я - художник по костюмам» и др.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направлений творческой деятельности: танцевальная импровизация — сочинение танцевальных движений, комбинаций в процессе исполнения заданий на предложенную тему.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раздела входят задания по развитию ритмопластики, упражнения танцевального тренинга, инсценирование стихотворений, песен, пословиц, сказок и т.д.; этюды для развития выразительности движений.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включаются в занятия в небольшом объёме или проводятся отдельными занятиями по темам.</w:t>
      </w:r>
    </w:p>
    <w:p w:rsidR="005C58F1" w:rsidRDefault="00B21B25">
      <w:pPr>
        <w:numPr>
          <w:ilvl w:val="0"/>
          <w:numId w:val="1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5C58F1" w:rsidRDefault="00B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курса внеурочной деятельности.</w:t>
      </w:r>
    </w:p>
    <w:tbl>
      <w:tblPr>
        <w:tblW w:w="5000" w:type="pct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7459"/>
        <w:gridCol w:w="1982"/>
      </w:tblGrid>
      <w:tr w:rsidR="005C58F1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C58F1">
        <w:trPr>
          <w:trHeight w:val="660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«Ритмика, элементы музыкальной грамоты.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</w:t>
            </w:r>
          </w:p>
        </w:tc>
      </w:tr>
      <w:tr w:rsidR="005C58F1">
        <w:trPr>
          <w:trHeight w:val="2676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Элементы музыкальной грамоты.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Музыкально — ритмические упражнения.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Построения и перестроения.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Слушание музыки.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  Гимнастика.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5C58F1">
        <w:trPr>
          <w:trHeight w:val="204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«Танцевальная азбука».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</w:t>
            </w:r>
          </w:p>
        </w:tc>
      </w:tr>
      <w:tr w:rsidR="005C58F1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Элементы танца разных стилей.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</w:t>
            </w:r>
          </w:p>
        </w:tc>
      </w:tr>
      <w:tr w:rsidR="005C58F1">
        <w:trPr>
          <w:trHeight w:val="696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«Танец».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5C58F1">
        <w:trPr>
          <w:trHeight w:val="1692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1. Детские танцы.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Образные танцы (игровые).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Постановка танцевальной композиции.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</w:tr>
      <w:tr w:rsidR="005C58F1">
        <w:trPr>
          <w:trHeight w:val="396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«Творческая деятельность»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</w:t>
            </w:r>
          </w:p>
        </w:tc>
      </w:tr>
      <w:tr w:rsidR="005C58F1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Игровые этюды.</w:t>
            </w:r>
          </w:p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Тема 2. Музыкально — танцевальные игры.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5C58F1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</w:tbl>
    <w:p w:rsidR="005C58F1" w:rsidRDefault="005C5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8F1" w:rsidRDefault="005C58F1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58F1" w:rsidRDefault="00B21B25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5C58F1" w:rsidRDefault="00B21B25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5C58F1" w:rsidRDefault="00B21B25">
      <w:pPr>
        <w:pStyle w:val="af8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«По с</w:t>
      </w:r>
      <w:r>
        <w:rPr>
          <w:rFonts w:ascii="Times New Roman" w:hAnsi="Times New Roman" w:cs="Times New Roman"/>
          <w:b/>
          <w:sz w:val="28"/>
          <w:szCs w:val="28"/>
        </w:rPr>
        <w:t>тупенькам творчества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5C58F1" w:rsidRDefault="005C5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4A0"/>
      </w:tblPr>
      <w:tblGrid>
        <w:gridCol w:w="592"/>
        <w:gridCol w:w="3073"/>
        <w:gridCol w:w="1564"/>
        <w:gridCol w:w="988"/>
        <w:gridCol w:w="1303"/>
        <w:gridCol w:w="2065"/>
      </w:tblGrid>
      <w:tr w:rsidR="005C58F1">
        <w:trPr>
          <w:trHeight w:val="772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ind w:hanging="13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часов, всего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аттестации/</w:t>
            </w: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Будем знакомы!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обучающихся в процессе диалога</w:t>
            </w:r>
          </w:p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задания</w:t>
            </w:r>
          </w:p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выполнения индивидуальных и групповых заданий</w:t>
            </w:r>
          </w:p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наблюдение</w:t>
            </w:r>
          </w:p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мероприятиях, концертах</w:t>
            </w: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 музыкально-танцевальные игры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 музыкально-танцевальные игры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Построения и перестроения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Построения и перестроения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Построения и перестроения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и растяжка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и растяжка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и растяжка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музыки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 музыкально-танцевальные игры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 музыкально-танцевальные игры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 музыкально-танцевальные игры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 музыкально-танцевальные игры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народного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народного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народного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народного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народного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народного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Хореографическая азбука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Хореографическая азбука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Хореографическая азбука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современного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 — 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 — 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 — 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 — 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pStyle w:val="af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8F1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5C58F1" w:rsidRDefault="00B21B25" w:rsidP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bookmarkStart w:id="1" w:name="_GoBack"/>
            <w:bookmarkEnd w:id="1"/>
          </w:p>
        </w:tc>
        <w:tc>
          <w:tcPr>
            <w:tcW w:w="201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58F1" w:rsidRDefault="005C58F1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58F1" w:rsidRDefault="005C58F1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58F1" w:rsidRDefault="005C58F1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spacing w:after="0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5000" w:type="pct"/>
        <w:tblLayout w:type="fixed"/>
        <w:tblLook w:val="0000"/>
      </w:tblPr>
      <w:tblGrid>
        <w:gridCol w:w="1473"/>
        <w:gridCol w:w="1124"/>
        <w:gridCol w:w="1126"/>
        <w:gridCol w:w="1350"/>
        <w:gridCol w:w="1351"/>
        <w:gridCol w:w="1351"/>
        <w:gridCol w:w="1796"/>
      </w:tblGrid>
      <w:tr w:rsidR="005C58F1">
        <w:trPr>
          <w:trHeight w:val="311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Даты начала и окон-чания</w:t>
            </w:r>
          </w:p>
        </w:tc>
      </w:tr>
      <w:tr w:rsidR="005C58F1">
        <w:trPr>
          <w:trHeight w:val="322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5C58F1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58F1" w:rsidRDefault="005C58F1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C58F1">
        <w:trPr>
          <w:trHeight w:val="43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8F1" w:rsidRDefault="00B21B25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8F1" w:rsidRDefault="00B21B25" w:rsidP="00381E9E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01.09.2</w:t>
            </w:r>
            <w:r w:rsidR="00381E9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- 26.05.2</w:t>
            </w:r>
            <w:r w:rsidR="00381E9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5C58F1" w:rsidRDefault="005C58F1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Периоды образовательной деятельности</w:t>
      </w:r>
    </w:p>
    <w:p w:rsidR="005C58F1" w:rsidRDefault="005C58F1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63" w:type="dxa"/>
          <w:left w:w="26" w:type="dxa"/>
          <w:right w:w="110" w:type="dxa"/>
        </w:tblCellMar>
        <w:tblLook w:val="04A0"/>
      </w:tblPr>
      <w:tblGrid>
        <w:gridCol w:w="1908"/>
        <w:gridCol w:w="2137"/>
        <w:gridCol w:w="2139"/>
        <w:gridCol w:w="3307"/>
      </w:tblGrid>
      <w:tr w:rsidR="005C58F1">
        <w:trPr>
          <w:trHeight w:val="274"/>
        </w:trPr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период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58F1" w:rsidRDefault="005C58F1">
            <w:pPr>
              <w:pStyle w:val="af8"/>
              <w:widowControl w:val="0"/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5C58F1">
        <w:trPr>
          <w:trHeight w:val="274"/>
        </w:trPr>
        <w:tc>
          <w:tcPr>
            <w:tcW w:w="1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8F1" w:rsidRDefault="005C58F1">
            <w:pPr>
              <w:pStyle w:val="af8"/>
              <w:widowControl w:val="0"/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8F1" w:rsidRDefault="00B21B25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5C58F1" w:rsidTr="00381E9E">
        <w:trPr>
          <w:trHeight w:val="49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C58F1" w:rsidTr="00381E9E">
        <w:trPr>
          <w:trHeight w:val="49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05.11.202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381E9E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21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C58F1" w:rsidTr="00381E9E">
        <w:trPr>
          <w:trHeight w:val="49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381E9E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21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58F1" w:rsidTr="00381E9E">
        <w:trPr>
          <w:trHeight w:val="49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четверть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381E9E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</w:t>
            </w:r>
            <w:r w:rsidR="00B21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1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 w:rsidP="00381E9E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</w:t>
            </w:r>
            <w:r w:rsidR="0038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C58F1">
        <w:trPr>
          <w:trHeight w:val="49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в учебном году</w:t>
            </w:r>
          </w:p>
        </w:tc>
        <w:tc>
          <w:tcPr>
            <w:tcW w:w="2106" w:type="dxa"/>
            <w:tcBorders>
              <w:top w:val="single" w:sz="6" w:space="0" w:color="000000"/>
              <w:bottom w:val="single" w:sz="6" w:space="0" w:color="000000"/>
            </w:tcBorders>
          </w:tcPr>
          <w:p w:rsidR="005C58F1" w:rsidRDefault="005C58F1">
            <w:pPr>
              <w:pStyle w:val="af8"/>
              <w:widowControl w:val="0"/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8F1" w:rsidRDefault="005C58F1">
            <w:pPr>
              <w:pStyle w:val="af8"/>
              <w:widowControl w:val="0"/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8F1" w:rsidRDefault="00B21B25">
            <w:pPr>
              <w:pStyle w:val="af8"/>
              <w:widowControl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5C58F1" w:rsidRDefault="005C58F1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5C58F1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Организационно-педагогические условия реализации дополнительной общеобразовательной общеразвивающей программы «По ступенькам творчества»</w:t>
      </w:r>
    </w:p>
    <w:p w:rsidR="005C58F1" w:rsidRDefault="005C58F1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8F1" w:rsidRDefault="00B21B25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5C58F1" w:rsidRDefault="00B21B25">
      <w:pPr>
        <w:pStyle w:val="a6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на базе «МОУ «Рамешковская СОШ»</w:t>
      </w:r>
    </w:p>
    <w:p w:rsidR="005C58F1" w:rsidRDefault="00B21B25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учебный кабинет, актовый зал, спортивный зал, оборудованный в соответствии с санитар</w:t>
      </w:r>
      <w:r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5C58F1" w:rsidRDefault="005C58F1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ayout w:type="fixed"/>
        <w:tblLook w:val="04A0"/>
      </w:tblPr>
      <w:tblGrid>
        <w:gridCol w:w="774"/>
        <w:gridCol w:w="6884"/>
        <w:gridCol w:w="1687"/>
      </w:tblGrid>
      <w:tr w:rsidR="005C58F1">
        <w:trPr>
          <w:trHeight w:val="64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5C58F1">
        <w:trPr>
          <w:trHeight w:val="344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Профильное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8F1">
        <w:trPr>
          <w:trHeight w:val="135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Гимнастический мат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C58F1">
        <w:trPr>
          <w:trHeight w:val="135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скамейка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C58F1">
        <w:trPr>
          <w:trHeight w:val="135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8F1" w:rsidRDefault="00B21B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стенка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C58F1">
        <w:trPr>
          <w:trHeight w:val="128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8F1">
        <w:trPr>
          <w:trHeight w:val="315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58F1">
        <w:trPr>
          <w:trHeight w:val="318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Колонка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C58F1">
        <w:trPr>
          <w:trHeight w:val="27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8F1">
        <w:trPr>
          <w:trHeight w:val="15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доска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C58F1">
        <w:trPr>
          <w:trHeight w:val="317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обеспечение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8F1">
        <w:trPr>
          <w:trHeight w:val="275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5C58F1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58F1">
        <w:trPr>
          <w:trHeight w:val="362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8F1" w:rsidRDefault="00B21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B21B25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58F1" w:rsidRDefault="005C58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C58F1" w:rsidRDefault="005C58F1"/>
    <w:p w:rsidR="005C58F1" w:rsidRDefault="00B21B25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:rsidR="005C58F1" w:rsidRDefault="00B21B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педагога: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1.Добовчук С.В. «Ритмическая гимнастика: учебное пособие». М.: МГИУ, 2008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2.Т. А. Затямина, Л. В. Стрепетова «Музыкальная ритмика: учебно-методическое пособие». М.: Издательство «Глобус», 2009.</w:t>
      </w:r>
    </w:p>
    <w:p w:rsidR="005C58F1" w:rsidRDefault="00B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3.Пустовойтова М.Б. «Ритмика для детей: учебно-методическое пособие». М.: ВЛАДОС, 2008</w:t>
      </w:r>
    </w:p>
    <w:p w:rsidR="005C58F1" w:rsidRDefault="005C58F1">
      <w:pPr>
        <w:pStyle w:val="af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8F1" w:rsidRDefault="005C58F1">
      <w:pPr>
        <w:pStyle w:val="af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8F1" w:rsidRDefault="005C58F1">
      <w:pPr>
        <w:pStyle w:val="af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8F1" w:rsidRDefault="00B21B25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3.3 Использование дистанционных образовательных технологий при реализации программы</w:t>
      </w:r>
    </w:p>
    <w:p w:rsidR="005C58F1" w:rsidRDefault="00B21B25">
      <w:pPr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5C58F1" w:rsidRDefault="005C58F1">
      <w:pPr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C58F1" w:rsidRDefault="00B21B25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5C58F1" w:rsidRDefault="00B21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 Баланцева И. С., имеющий высшее педагогическое образование и опыт работы с 2015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8F1" w:rsidRDefault="005C5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C58F1" w:rsidRDefault="00B21B25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3.5 Методическое обеспечение</w:t>
      </w:r>
    </w:p>
    <w:p w:rsidR="005C58F1" w:rsidRDefault="005C58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C58F1" w:rsidRDefault="00B21B25">
      <w:pPr>
        <w:widowControl w:val="0"/>
        <w:spacing w:after="0" w:line="240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5C58F1" w:rsidRDefault="00B21B25">
      <w:pPr>
        <w:widowControl w:val="0"/>
        <w:spacing w:after="0" w:line="235" w:lineRule="auto"/>
        <w:ind w:right="13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енаот простого к сложному.</w:t>
      </w:r>
    </w:p>
    <w:p w:rsidR="005C58F1" w:rsidRDefault="00B21B25">
      <w:pPr>
        <w:widowControl w:val="0"/>
        <w:spacing w:before="1" w:after="0" w:line="235" w:lineRule="auto"/>
        <w:ind w:right="13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C58F1" w:rsidRDefault="00B21B25">
      <w:pPr>
        <w:widowControl w:val="0"/>
        <w:spacing w:before="4" w:after="0" w:line="235" w:lineRule="auto"/>
        <w:ind w:right="134" w:firstLine="71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1D1B11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D1B11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ся практическое 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.</w:t>
      </w:r>
    </w:p>
    <w:p w:rsidR="005C58F1" w:rsidRDefault="00B21B25">
      <w:pPr>
        <w:pStyle w:val="a6"/>
        <w:ind w:left="143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метод;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состоит из теоретической (беседа)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Музыкально — ритмические упражнения 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Постановка танцевальных композиций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этюды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 —танцевальные игры.</w:t>
      </w:r>
    </w:p>
    <w:p w:rsidR="005C58F1" w:rsidRDefault="005C58F1">
      <w:pPr>
        <w:pStyle w:val="a6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Типы учебных занятий: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новых знаний;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Учебно-методические средства обучения: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специализированная литература; 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 и видеоматериалы;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учебно-методические пособия для педагога, справочный материалы на различных носителях, компьютерное и видео оборудование. </w:t>
      </w:r>
    </w:p>
    <w:p w:rsidR="005C58F1" w:rsidRDefault="005C58F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C58F1" w:rsidRDefault="005C58F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C58F1" w:rsidRDefault="005C58F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</w:t>
      </w:r>
    </w:p>
    <w:p w:rsidR="005C58F1" w:rsidRDefault="005C58F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C58F1" w:rsidRDefault="00B21B25">
      <w:pPr>
        <w:pStyle w:val="a6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по программе используются разнообразные педагогические технологии: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5C58F1" w:rsidRDefault="00B21B25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5C58F1" w:rsidRDefault="00B21B2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:rsidR="005C58F1" w:rsidRDefault="005C58F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5C58F1" w:rsidSect="005619C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2E" w:rsidRDefault="00AD3C2E">
      <w:pPr>
        <w:spacing w:after="0" w:line="240" w:lineRule="auto"/>
      </w:pPr>
      <w:r>
        <w:separator/>
      </w:r>
    </w:p>
  </w:endnote>
  <w:endnote w:type="continuationSeparator" w:id="1">
    <w:p w:rsidR="00AD3C2E" w:rsidRDefault="00AD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20B0502000000000001"/>
    <w:charset w:val="80"/>
    <w:family w:val="swiss"/>
    <w:pitch w:val="variable"/>
    <w:sig w:usb0="B1002AFF" w:usb1="2BDFFCFB" w:usb2="00000016" w:usb3="00000000" w:csb0="003F01FF" w:csb1="00000000"/>
  </w:font>
  <w:font w:name="Droid Sans Devanagari">
    <w:altName w:val="Times New Roman"/>
    <w:panose1 w:val="020B0606030804020204"/>
    <w:charset w:val="00"/>
    <w:family w:val="swiss"/>
    <w:pitch w:val="variable"/>
    <w:sig w:usb0="8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492634"/>
      <w:docPartObj>
        <w:docPartGallery w:val="Page Numbers (Bottom of Page)"/>
        <w:docPartUnique/>
      </w:docPartObj>
    </w:sdtPr>
    <w:sdtContent>
      <w:p w:rsidR="005C58F1" w:rsidRDefault="005619CD">
        <w:pPr>
          <w:pStyle w:val="ae"/>
          <w:jc w:val="right"/>
        </w:pPr>
        <w:r>
          <w:fldChar w:fldCharType="begin"/>
        </w:r>
        <w:r w:rsidR="00B21B25">
          <w:instrText xml:space="preserve"> PAGE </w:instrText>
        </w:r>
        <w:r>
          <w:fldChar w:fldCharType="separate"/>
        </w:r>
        <w:r w:rsidR="00154BB1">
          <w:rPr>
            <w:noProof/>
          </w:rPr>
          <w:t>2</w:t>
        </w:r>
        <w:r>
          <w:fldChar w:fldCharType="end"/>
        </w:r>
      </w:p>
    </w:sdtContent>
  </w:sdt>
  <w:p w:rsidR="005C58F1" w:rsidRDefault="005C58F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2E" w:rsidRDefault="00AD3C2E">
      <w:pPr>
        <w:spacing w:after="0" w:line="240" w:lineRule="auto"/>
      </w:pPr>
      <w:r>
        <w:separator/>
      </w:r>
    </w:p>
  </w:footnote>
  <w:footnote w:type="continuationSeparator" w:id="1">
    <w:p w:rsidR="00AD3C2E" w:rsidRDefault="00AD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8F1" w:rsidRDefault="005C58F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654D"/>
    <w:multiLevelType w:val="multilevel"/>
    <w:tmpl w:val="137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A132B7E"/>
    <w:multiLevelType w:val="multilevel"/>
    <w:tmpl w:val="8132D9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B5DDA"/>
    <w:multiLevelType w:val="multilevel"/>
    <w:tmpl w:val="65A4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2BB3C8E"/>
    <w:multiLevelType w:val="multilevel"/>
    <w:tmpl w:val="B3149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60E5882"/>
    <w:multiLevelType w:val="multilevel"/>
    <w:tmpl w:val="6C7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11D3D"/>
    <w:multiLevelType w:val="multilevel"/>
    <w:tmpl w:val="AF3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CF1000D"/>
    <w:multiLevelType w:val="multilevel"/>
    <w:tmpl w:val="200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D6429FD"/>
    <w:multiLevelType w:val="multilevel"/>
    <w:tmpl w:val="FECC9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46852AA"/>
    <w:multiLevelType w:val="multilevel"/>
    <w:tmpl w:val="05002E0C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46288"/>
    <w:multiLevelType w:val="multilevel"/>
    <w:tmpl w:val="8BA00C4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3C2510A3"/>
    <w:multiLevelType w:val="multilevel"/>
    <w:tmpl w:val="C78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CB93EC3"/>
    <w:multiLevelType w:val="multilevel"/>
    <w:tmpl w:val="F5EA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43DD3456"/>
    <w:multiLevelType w:val="multilevel"/>
    <w:tmpl w:val="085A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DA6F49"/>
    <w:multiLevelType w:val="multilevel"/>
    <w:tmpl w:val="0950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39D46E2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65497A95"/>
    <w:multiLevelType w:val="multilevel"/>
    <w:tmpl w:val="D2D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76D17CB9"/>
    <w:multiLevelType w:val="multilevel"/>
    <w:tmpl w:val="2B6EA9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DF7FFE"/>
    <w:multiLevelType w:val="multilevel"/>
    <w:tmpl w:val="FC88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78B33F20"/>
    <w:multiLevelType w:val="multilevel"/>
    <w:tmpl w:val="F96A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7A817E33"/>
    <w:multiLevelType w:val="multilevel"/>
    <w:tmpl w:val="6AB8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9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0"/>
  </w:num>
  <w:num w:numId="14">
    <w:abstractNumId w:val="18"/>
  </w:num>
  <w:num w:numId="15">
    <w:abstractNumId w:val="6"/>
  </w:num>
  <w:num w:numId="16">
    <w:abstractNumId w:val="15"/>
  </w:num>
  <w:num w:numId="17">
    <w:abstractNumId w:val="5"/>
  </w:num>
  <w:num w:numId="18">
    <w:abstractNumId w:val="12"/>
  </w:num>
  <w:num w:numId="19">
    <w:abstractNumId w:val="1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8F1"/>
    <w:rsid w:val="00154BB1"/>
    <w:rsid w:val="00226BFF"/>
    <w:rsid w:val="00381E9E"/>
    <w:rsid w:val="005619CD"/>
    <w:rsid w:val="005C58F1"/>
    <w:rsid w:val="00AD3C2E"/>
    <w:rsid w:val="00B21B25"/>
    <w:rsid w:val="00B4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  <w:pPr>
      <w:spacing w:after="160" w:line="259" w:lineRule="auto"/>
    </w:pPr>
  </w:style>
  <w:style w:type="paragraph" w:styleId="1">
    <w:name w:val="heading 1"/>
    <w:basedOn w:val="a0"/>
    <w:link w:val="10"/>
    <w:uiPriority w:val="9"/>
    <w:qFormat/>
    <w:rsid w:val="00AB6B2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AB6B2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uiPriority w:val="99"/>
    <w:unhideWhenUsed/>
    <w:rsid w:val="00C973EA"/>
    <w:rPr>
      <w:color w:val="0000FF"/>
      <w:u w:val="single"/>
    </w:rPr>
  </w:style>
  <w:style w:type="character" w:customStyle="1" w:styleId="a5">
    <w:name w:val="Без интервала Знак"/>
    <w:basedOn w:val="a1"/>
    <w:link w:val="a6"/>
    <w:uiPriority w:val="99"/>
    <w:qFormat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_"/>
    <w:basedOn w:val="a1"/>
    <w:link w:val="11"/>
    <w:qFormat/>
    <w:rsid w:val="008A5309"/>
    <w:rPr>
      <w:shd w:val="clear" w:color="auto" w:fill="FFFFFF"/>
    </w:rPr>
  </w:style>
  <w:style w:type="character" w:styleId="a8">
    <w:name w:val="Strong"/>
    <w:basedOn w:val="a1"/>
    <w:uiPriority w:val="22"/>
    <w:qFormat/>
    <w:rsid w:val="004C1A16"/>
    <w:rPr>
      <w:b/>
      <w:bCs/>
    </w:rPr>
  </w:style>
  <w:style w:type="character" w:customStyle="1" w:styleId="FontStyle28">
    <w:name w:val="Font Style28"/>
    <w:qFormat/>
    <w:rsid w:val="00065CA0"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sid w:val="00065CA0"/>
    <w:rPr>
      <w:rFonts w:ascii="Arial" w:hAnsi="Arial" w:cs="Arial"/>
      <w:b/>
      <w:bCs/>
      <w:sz w:val="16"/>
      <w:szCs w:val="16"/>
    </w:rPr>
  </w:style>
  <w:style w:type="character" w:customStyle="1" w:styleId="FontStyle25">
    <w:name w:val="Font Style25"/>
    <w:qFormat/>
    <w:rsid w:val="00065CA0"/>
    <w:rPr>
      <w:rFonts w:ascii="Sylfaen" w:hAnsi="Sylfaen" w:cs="Sylfaen"/>
      <w:spacing w:val="20"/>
      <w:sz w:val="10"/>
      <w:szCs w:val="10"/>
    </w:rPr>
  </w:style>
  <w:style w:type="character" w:customStyle="1" w:styleId="a9">
    <w:name w:val="Текст выноски Знак"/>
    <w:basedOn w:val="a1"/>
    <w:link w:val="aa"/>
    <w:uiPriority w:val="99"/>
    <w:qFormat/>
    <w:rsid w:val="00065C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065CA0"/>
  </w:style>
  <w:style w:type="character" w:customStyle="1" w:styleId="ad">
    <w:name w:val="Нижний колонтитул Знак"/>
    <w:basedOn w:val="a1"/>
    <w:link w:val="ae"/>
    <w:uiPriority w:val="99"/>
    <w:qFormat/>
    <w:rsid w:val="00065CA0"/>
  </w:style>
  <w:style w:type="character" w:customStyle="1" w:styleId="af">
    <w:name w:val="Текст сноски Знак"/>
    <w:basedOn w:val="a1"/>
    <w:link w:val="af0"/>
    <w:uiPriority w:val="99"/>
    <w:semiHidden/>
    <w:qFormat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1"/>
    <w:qFormat/>
    <w:rsid w:val="00065CA0"/>
  </w:style>
  <w:style w:type="character" w:customStyle="1" w:styleId="c6">
    <w:name w:val="c6"/>
    <w:basedOn w:val="a1"/>
    <w:uiPriority w:val="99"/>
    <w:qFormat/>
    <w:rsid w:val="00065CA0"/>
    <w:rPr>
      <w:rFonts w:cs="Times New Roman"/>
    </w:rPr>
  </w:style>
  <w:style w:type="character" w:styleId="af1">
    <w:name w:val="Emphasis"/>
    <w:basedOn w:val="a1"/>
    <w:uiPriority w:val="20"/>
    <w:qFormat/>
    <w:rsid w:val="00065CA0"/>
    <w:rPr>
      <w:i/>
      <w:iCs/>
    </w:rPr>
  </w:style>
  <w:style w:type="paragraph" w:styleId="af2">
    <w:name w:val="Title"/>
    <w:basedOn w:val="a0"/>
    <w:next w:val="af3"/>
    <w:qFormat/>
    <w:rsid w:val="005619C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3">
    <w:name w:val="Body Text"/>
    <w:basedOn w:val="a0"/>
    <w:rsid w:val="005619CD"/>
    <w:pPr>
      <w:spacing w:after="140" w:line="276" w:lineRule="auto"/>
    </w:pPr>
  </w:style>
  <w:style w:type="paragraph" w:styleId="af4">
    <w:name w:val="List"/>
    <w:basedOn w:val="af3"/>
    <w:rsid w:val="005619CD"/>
    <w:rPr>
      <w:rFonts w:cs="Droid Sans Devanagari"/>
    </w:rPr>
  </w:style>
  <w:style w:type="paragraph" w:styleId="af5">
    <w:name w:val="caption"/>
    <w:basedOn w:val="a0"/>
    <w:qFormat/>
    <w:rsid w:val="005619C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6">
    <w:name w:val="index heading"/>
    <w:basedOn w:val="a0"/>
    <w:qFormat/>
    <w:rsid w:val="005619CD"/>
    <w:pPr>
      <w:suppressLineNumbers/>
    </w:pPr>
    <w:rPr>
      <w:rFonts w:cs="Droid Sans Devanagari"/>
    </w:rPr>
  </w:style>
  <w:style w:type="paragraph" w:styleId="af7">
    <w:name w:val="Normal (Web)"/>
    <w:basedOn w:val="a0"/>
    <w:uiPriority w:val="99"/>
    <w:unhideWhenUsed/>
    <w:qFormat/>
    <w:rsid w:val="00AB6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qFormat/>
    <w:rsid w:val="00FB1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99"/>
    <w:qFormat/>
    <w:rsid w:val="004958D7"/>
    <w:rPr>
      <w:rFonts w:eastAsia="Times New Roman" w:cs="Times New Roman"/>
      <w:lang w:eastAsia="ru-RU"/>
    </w:rPr>
  </w:style>
  <w:style w:type="paragraph" w:customStyle="1" w:styleId="11">
    <w:name w:val="Основной текст1"/>
    <w:basedOn w:val="a0"/>
    <w:link w:val="a7"/>
    <w:qFormat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paragraph" w:customStyle="1" w:styleId="Style11">
    <w:name w:val="Style11"/>
    <w:basedOn w:val="a0"/>
    <w:qFormat/>
    <w:rsid w:val="00CD13FF"/>
    <w:pPr>
      <w:widowControl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BC112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0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0"/>
    <w:qFormat/>
    <w:rsid w:val="00065CA0"/>
    <w:pPr>
      <w:widowControl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alloon Text"/>
    <w:basedOn w:val="a0"/>
    <w:link w:val="a9"/>
    <w:uiPriority w:val="99"/>
    <w:unhideWhenUsed/>
    <w:qFormat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  <w:rsid w:val="005619CD"/>
  </w:style>
  <w:style w:type="paragraph" w:styleId="ac">
    <w:name w:val="header"/>
    <w:basedOn w:val="a0"/>
    <w:link w:val="ab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0"/>
    <w:link w:val="ad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note text"/>
    <w:basedOn w:val="a0"/>
    <w:link w:val="af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qFormat/>
    <w:rsid w:val="00065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"/>
    <w:basedOn w:val="a0"/>
    <w:qFormat/>
    <w:rsid w:val="00065CA0"/>
    <w:pPr>
      <w:widowControl w:val="0"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qFormat/>
    <w:rsid w:val="00065CA0"/>
    <w:pPr>
      <w:widowControl w:val="0"/>
      <w:numPr>
        <w:numId w:val="4"/>
      </w:numPr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fb">
    <w:name w:val="Содержимое таблицы"/>
    <w:basedOn w:val="a0"/>
    <w:qFormat/>
    <w:rsid w:val="005619CD"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rsid w:val="005619CD"/>
    <w:pPr>
      <w:jc w:val="center"/>
    </w:pPr>
    <w:rPr>
      <w:b/>
      <w:bCs/>
    </w:rPr>
  </w:style>
  <w:style w:type="table" w:styleId="afd">
    <w:name w:val="Table Grid"/>
    <w:basedOn w:val="a2"/>
    <w:uiPriority w:val="59"/>
    <w:rsid w:val="002A5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A638-E84D-4B18-A7A2-66E94FCC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Pages>22</Pages>
  <Words>4736</Words>
  <Characters>27001</Characters>
  <Application>Microsoft Office Word</Application>
  <DocSecurity>0</DocSecurity>
  <Lines>225</Lines>
  <Paragraphs>63</Paragraphs>
  <ScaleCrop>false</ScaleCrop>
  <Company/>
  <LinksUpToDate>false</LinksUpToDate>
  <CharactersWithSpaces>31674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136</cp:revision>
  <cp:lastPrinted>2023-02-17T09:51:00Z</cp:lastPrinted>
  <dcterms:created xsi:type="dcterms:W3CDTF">2020-05-26T08:00:00Z</dcterms:created>
  <dcterms:modified xsi:type="dcterms:W3CDTF">2025-10-13T08:53:00Z</dcterms:modified>
  <dc:language>ru-RU</dc:language>
</cp:coreProperties>
</file>