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ПАСПОРТ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4"/>
        </w:rPr>
        <w:pBdr>
          <w:bottom w:val="single" w:color="000000" w:sz="12" w:space="2"/>
        </w:pBdr>
      </w:pPr>
      <w:r>
        <w:rPr>
          <w:rFonts w:ascii="Times New Roman" w:hAnsi="Times New Roman" w:cs="Times New Roman"/>
          <w:b/>
          <w:bCs/>
          <w:sz w:val="28"/>
        </w:rPr>
        <w:t xml:space="preserve">организации отдыха и оздоровления детей и подростков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с</w:t>
      </w:r>
      <w:r>
        <w:rPr>
          <w:rFonts w:ascii="Times New Roman" w:hAnsi="Times New Roman" w:cs="Times New Roman"/>
          <w:b/>
          <w:sz w:val="28"/>
          <w:szCs w:val="24"/>
        </w:rPr>
        <w:t xml:space="preserve">езонн</w:t>
      </w:r>
      <w:r>
        <w:rPr>
          <w:rFonts w:ascii="Times New Roman" w:hAnsi="Times New Roman" w:cs="Times New Roman"/>
          <w:b/>
          <w:sz w:val="28"/>
          <w:szCs w:val="24"/>
        </w:rPr>
        <w:t xml:space="preserve">ого </w:t>
      </w:r>
      <w:r>
        <w:rPr>
          <w:rFonts w:ascii="Times New Roman" w:hAnsi="Times New Roman" w:cs="Times New Roman"/>
          <w:b/>
          <w:sz w:val="28"/>
          <w:szCs w:val="24"/>
        </w:rPr>
        <w:t xml:space="preserve">лагер</w:t>
      </w:r>
      <w:r>
        <w:rPr>
          <w:rFonts w:ascii="Times New Roman" w:hAnsi="Times New Roman" w:cs="Times New Roman"/>
          <w:b/>
          <w:sz w:val="28"/>
          <w:szCs w:val="24"/>
        </w:rPr>
        <w:t xml:space="preserve">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с  дневным</w:t>
      </w:r>
      <w:r>
        <w:rPr>
          <w:rFonts w:ascii="Times New Roman" w:hAnsi="Times New Roman" w:cs="Times New Roman"/>
          <w:b/>
          <w:sz w:val="28"/>
          <w:szCs w:val="24"/>
        </w:rPr>
        <w:t xml:space="preserve"> пребыванием, организованн</w:t>
      </w:r>
      <w:r>
        <w:rPr>
          <w:rFonts w:ascii="Times New Roman" w:hAnsi="Times New Roman" w:cs="Times New Roman"/>
          <w:b/>
          <w:sz w:val="28"/>
          <w:szCs w:val="24"/>
        </w:rPr>
        <w:t xml:space="preserve">ого </w:t>
      </w:r>
      <w:r>
        <w:rPr>
          <w:rFonts w:ascii="Times New Roman" w:hAnsi="Times New Roman" w:cs="Times New Roman"/>
          <w:b/>
          <w:sz w:val="28"/>
          <w:szCs w:val="24"/>
        </w:rPr>
        <w:t xml:space="preserve">Муниципальным общеобразовательным  учреждением </w:t>
      </w:r>
      <w:r>
        <w:rPr>
          <w:rFonts w:ascii="Times New Roman" w:hAnsi="Times New Roman" w:cs="Times New Roman"/>
          <w:b/>
          <w:sz w:val="28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</w:rPr>
        <w:pBdr>
          <w:bottom w:val="single" w:color="000000" w:sz="12" w:space="2"/>
        </w:pBdr>
      </w:pPr>
      <w:r>
        <w:rPr>
          <w:rFonts w:ascii="Times New Roman" w:hAnsi="Times New Roman" w:cs="Times New Roman"/>
          <w:b/>
          <w:sz w:val="28"/>
          <w:szCs w:val="24"/>
        </w:rPr>
        <w:t xml:space="preserve">«</w:t>
      </w:r>
      <w:r>
        <w:rPr>
          <w:rFonts w:ascii="Times New Roman" w:hAnsi="Times New Roman" w:cs="Times New Roman"/>
          <w:b/>
          <w:sz w:val="28"/>
          <w:szCs w:val="24"/>
        </w:rPr>
        <w:t xml:space="preserve">Рамешковская</w:t>
      </w:r>
      <w:r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8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(наименование организации отдыха детей и их оздоровления)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февраля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(год проведения паспортизации)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1" w:bottom="1134" w:left="1701" w:header="720" w:footer="720" w:gutter="0"/>
          <w:pgNumType w:start="17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4904" w:type="pc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40" w:type="dxa"/>
          <w:top w:w="75" w:type="dxa"/>
          <w:right w:w="40" w:type="dxa"/>
          <w:bottom w:w="75" w:type="dxa"/>
        </w:tblCellMar>
        <w:tblLook w:val="0000" w:firstRow="0" w:lastRow="0" w:firstColumn="0" w:lastColumn="0" w:noHBand="0" w:noVBand="0"/>
      </w:tblPr>
      <w:tblGrid>
        <w:gridCol w:w="588"/>
        <w:gridCol w:w="15"/>
        <w:gridCol w:w="7"/>
        <w:gridCol w:w="372"/>
        <w:gridCol w:w="439"/>
        <w:gridCol w:w="20"/>
        <w:gridCol w:w="6"/>
        <w:gridCol w:w="683"/>
        <w:gridCol w:w="477"/>
        <w:gridCol w:w="6"/>
        <w:gridCol w:w="766"/>
        <w:gridCol w:w="390"/>
        <w:gridCol w:w="20"/>
        <w:gridCol w:w="213"/>
        <w:gridCol w:w="714"/>
        <w:gridCol w:w="48"/>
        <w:gridCol w:w="57"/>
        <w:gridCol w:w="46"/>
        <w:gridCol w:w="80"/>
        <w:gridCol w:w="241"/>
        <w:gridCol w:w="616"/>
        <w:gridCol w:w="187"/>
        <w:gridCol w:w="400"/>
        <w:gridCol w:w="93"/>
        <w:gridCol w:w="405"/>
        <w:gridCol w:w="522"/>
        <w:gridCol w:w="400"/>
        <w:gridCol w:w="91"/>
        <w:gridCol w:w="159"/>
        <w:gridCol w:w="207"/>
        <w:gridCol w:w="985"/>
      </w:tblGrid>
      <w:tr>
        <w:tblPrEx/>
        <w:trPr>
          <w:trHeight w:val="20"/>
        </w:trPr>
        <w:tc>
          <w:tcPr>
            <w:gridSpan w:val="31"/>
            <w:tcW w:w="5000" w:type="pc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/>
            <w:bookmarkStart w:id="0" w:name="Par203"/>
            <w:r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сведения об организации отдыха детей и их оздоровления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Полное наименование организации отдыха и оздоровления детей и подростков (далее – организация) без сокращений (включая организационно-правовую форму)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Сезонный лагерь с дневным пребыванием детей в период каникул, организованный муниципальным общеобразовательным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ИНН- 6936004891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64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Место государственной регистрации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Рамешки, ул. Советская,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Учредитель организации (полное наименование):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Тверской области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лице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Рамешки, ул. Советская,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848244)2-13-71,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848244)2-12-98.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Ф.И.О. руководителя (указать полностью)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Зиткова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Вячеславовна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auto" w:sz="4" w:space="0"/>
            </w:tcBorders>
            <w:tcW w:w="32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Руководитель организации: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Ф.И.О. (указать полностью)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Юхарева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стаж работы в данной должности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контактный телефон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(848244)2-13-71,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Рамешки, ул. Советская, 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телефон, факс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848244)2-13-71,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848244)2-12-98.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адрес электронной почты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: </w:t>
            </w:r>
            <w:r>
              <w:rPr>
                <w:rFonts w:ascii="Times New Roman" w:hAnsi="Times New Roman" w:eastAsia="Calibri" w:cs="Times New Roman"/>
                <w:color w:val="0070c0"/>
                <w:sz w:val="24"/>
                <w:szCs w:val="28"/>
                <w:shd w:val="clear" w:color="auto" w:fill="ffffff"/>
                <w:lang w:val="de-DE"/>
              </w:rPr>
              <w:t xml:space="preserve">rameshki.sosh@tvershkola.ru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de-DE"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de-DE"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адрес сайта организации в информационно-телекоммуникационной сети Интернет (при наличии)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http://rameshki-school.ucoz.net/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Удаленность от ближайшего населенного пункта, расстояние до него от организации (км)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 организации (организации сезонного действия или круглогодичного действия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независимо от организационно-правовых форм и форм собственности, основная деятельность которых нап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равлена на реализацию услуг по обеспечению отдыха детей и их оздоровления;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детские лагеря труда и отдыха;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детские лагеря палаточного типа;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детские специализированные (профильные) лагеря, детские лагеря различной тематической направленности, созданные при организациях социального обслуживания, санаторно-курортных организациях, общественных организациях (объединениях) и иных организациях)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Сезонный лагерь с дневным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пребыванием детей в период каникул, организованный муниципальным общеобразовательным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07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Документ, на основании которого действует организация (устав, положение)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Устав, утвержден приказом заведующего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отдела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267 от 25.10.2022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 ввода здания/комплекса зданий в эксплуатацию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1965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2009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auto" w:sz="4" w:space="0"/>
            </w:tcBorders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 проведения последнего ремонта: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капитальный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2020 (столовая и пищеблок)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текущий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Период функционирования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организации(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круглогодично, сезонно)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сезонно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50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Предельная наполняемость (какое количество детей и подростков может принять одновременно)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смен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09.07.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детей в смену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смена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общее количество детей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523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07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7-16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Территория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общая площадь земельного участка (га)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 озеленения (га)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насаждений на территории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сквер, газоны, клумбы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автотранспорта на балансе организации, 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единиц, марки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автобусы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микроавтобусы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газель, ГАЗ – 322121, Х900СА69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автотранспорт коммунального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назначения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трактор, МТЗ - 80, 7706ТХ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07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водного объекта, его удаленность от территории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бассейн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2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пруд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пожарный, 50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3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озеро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0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водохранилище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1"/>
            <w:tcW w:w="5000" w:type="pct"/>
            <w:textDirection w:val="lrTb"/>
            <w:noWrap w:val="false"/>
          </w:tcPr>
          <w:p>
            <w:pPr>
              <w:pStyle w:val="688"/>
              <w:numPr>
                <w:ilvl w:val="0"/>
                <w:numId w:val="1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 об организации купания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7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оборудованного пляжа: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ограждения в зоне купания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8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оснащение зоны купания (наличие спасательных и медицинских постов, спасательных средств)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25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душевой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2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туалета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87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кабин для переодевания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навесов от солнца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пункта медицинской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46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поста службы спасения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74"/>
        </w:trPr>
        <w:tc>
          <w:tcPr>
            <w:gridSpan w:val="31"/>
            <w:tcW w:w="5000" w:type="pct"/>
            <w:textDirection w:val="lrTb"/>
            <w:noWrap w:val="false"/>
          </w:tcPr>
          <w:p>
            <w:pPr>
              <w:pStyle w:val="68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 об обеспечении безопасности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мерами пожарной безопасности: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автоматической пожарной сигнализации (АПС)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системы оповещения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управления эвакуацией людей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удаленность от ближайшей пожарной части (км)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ПЧ – 46, 1 км.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время прибытия первого пожарного расчета (мин.)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мин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4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прямой телефонной связи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подразделениями пожарной охраны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+7 (848244) 2-10-01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fs46fps@yandex.ru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8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оборудование вывода сигнала АПС на пульт пожарной части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138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укомплектованность первичными средствами пожаротушения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мерами антитеррористической безопасности: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ограждения (указать какое)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забор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57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охрана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Общество с ограниченной ответственностью Частная охранная организация «Беркут-ГБР»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264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пропускного режима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кнопки тревожной сигнализации (КТС)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системы видеонаблюдения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gridSpan w:val="31"/>
            <w:tcW w:w="5000" w:type="pct"/>
            <w:textDirection w:val="lrTb"/>
            <w:noWrap w:val="false"/>
          </w:tcPr>
          <w:p>
            <w:pPr>
              <w:pStyle w:val="688"/>
              <w:numPr>
                <w:ilvl w:val="0"/>
                <w:numId w:val="1"/>
              </w:numPr>
              <w:ind w:left="0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 об организации медицинского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Основание для осуществления медицинской деятельности (реквизиты лицензии на осуществление медицинской деятельности)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Лицензия ЛО-69-01-001852 от 11 мая 2016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Приложение № 20 серия ЛО-69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0010878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50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Перечень медицинских услуг согласно лицензии на осуществление медицинской 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ерв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ичной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помощ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31"/>
            <w:tcW w:w="5000" w:type="pct"/>
            <w:textDirection w:val="lrTb"/>
            <w:noWrap w:val="false"/>
          </w:tcPr>
          <w:p>
            <w:pPr>
              <w:pStyle w:val="68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 об организации питания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left w:val="single" w:color="auto" w:sz="4" w:space="0"/>
            </w:tcBorders>
            <w:tcW w:w="234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юридического лица (индивидуального предпринимателя), которое оказывает услуги по изготовлению и раздаче пищи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2"/>
            <w:tcW w:w="232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Рамешковская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СОШ»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81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left w:val="single" w:color="auto" w:sz="4" w:space="0"/>
            </w:tcBorders>
            <w:tcW w:w="234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Оснащенность тепловым, холодильным и механическим оборудованием (в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т.ч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для раздельной обработки сырых и готовых продуктов), предметами материально-технического обеспечения (средствами измерения: весами, термометрами, бактерицидными лампами, столовой и кухонной посудой, инвентарем и т.п.)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2"/>
            <w:tcW w:w="23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</w:rPr>
              <w:t xml:space="preserve"> электроплиты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</w:rPr>
              <w:t xml:space="preserve"> жарочны</w:t>
            </w:r>
            <w:r>
              <w:rPr>
                <w:rFonts w:ascii="Times New Roman" w:hAnsi="Times New Roman" w:cs="Times New Roman"/>
                <w:sz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</w:rPr>
              <w:t xml:space="preserve"> шкаф</w:t>
            </w:r>
            <w:r>
              <w:rPr>
                <w:rFonts w:ascii="Times New Roman" w:hAnsi="Times New Roman" w:cs="Times New Roman"/>
                <w:sz w:val="24"/>
              </w:rPr>
              <w:t xml:space="preserve"> (двухсекционный)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протирочная машина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</w:rPr>
              <w:t xml:space="preserve"> электрический </w:t>
            </w:r>
            <w:r>
              <w:rPr>
                <w:rFonts w:ascii="Times New Roman" w:hAnsi="Times New Roman" w:cs="Times New Roman"/>
                <w:sz w:val="24"/>
              </w:rPr>
              <w:t xml:space="preserve">кипятильник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водонагревателей по 150 л.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производственных холодильника</w:t>
            </w:r>
            <w:r>
              <w:rPr>
                <w:rFonts w:ascii="Times New Roman" w:hAnsi="Times New Roman" w:cs="Times New Roman"/>
                <w:sz w:val="24"/>
              </w:rPr>
              <w:t xml:space="preserve"> (с термометрами)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</w:rPr>
              <w:t xml:space="preserve"> морозильн</w:t>
            </w:r>
            <w:r>
              <w:rPr>
                <w:rFonts w:ascii="Times New Roman" w:hAnsi="Times New Roman" w:cs="Times New Roman"/>
                <w:sz w:val="24"/>
              </w:rPr>
              <w:t xml:space="preserve">ые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 xml:space="preserve">-18 С</w:t>
            </w:r>
            <w:r>
              <w:rPr>
                <w:rFonts w:ascii="Times New Roman" w:hAnsi="Times New Roman" w:cs="Times New Roman"/>
                <w:sz w:val="24"/>
              </w:rPr>
              <w:t xml:space="preserve">) камер</w:t>
            </w:r>
            <w:r>
              <w:rPr>
                <w:rFonts w:ascii="Times New Roman" w:hAnsi="Times New Roman" w:cs="Times New Roman"/>
                <w:sz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морозильный ларь (-</w:t>
            </w: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</w:rPr>
              <w:t xml:space="preserve">8 С)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</w:rPr>
              <w:t xml:space="preserve"> мясорубк</w:t>
            </w:r>
            <w:r>
              <w:rPr>
                <w:rFonts w:ascii="Times New Roman" w:hAnsi="Times New Roman" w:cs="Times New Roman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мармид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</w:rPr>
              <w:t xml:space="preserve"> облучател</w:t>
            </w:r>
            <w:r>
              <w:rPr>
                <w:rFonts w:ascii="Times New Roman" w:hAnsi="Times New Roman" w:cs="Times New Roman"/>
                <w:sz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</w:rPr>
              <w:t xml:space="preserve">рециркулятор</w:t>
            </w:r>
            <w:r>
              <w:rPr>
                <w:rFonts w:ascii="Times New Roman" w:hAnsi="Times New Roman" w:cs="Times New Roman"/>
                <w:sz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</w:rPr>
              <w:t xml:space="preserve"> бактерицидный </w:t>
            </w:r>
            <w:r>
              <w:rPr>
                <w:rFonts w:ascii="Times New Roman" w:hAnsi="Times New Roman" w:cs="Times New Roman"/>
                <w:sz w:val="24"/>
              </w:rPr>
              <w:t xml:space="preserve">безозонный</w:t>
            </w:r>
            <w:r>
              <w:rPr>
                <w:rFonts w:ascii="Times New Roman" w:hAnsi="Times New Roman" w:cs="Times New Roman"/>
                <w:sz w:val="24"/>
              </w:rPr>
              <w:t xml:space="preserve"> передвижной (настенный) ОРБпБ-01 «СИБЭСТ» Паспорт САБН 941712. 003-12 ПС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Производственных помещений - </w:t>
            </w:r>
            <w:r>
              <w:rPr>
                <w:rFonts w:ascii="Times New Roman" w:hAnsi="Times New Roman" w:cs="Times New Roman"/>
                <w:sz w:val="24"/>
              </w:rPr>
              <w:t xml:space="preserve">1 (</w:t>
            </w: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</w:rPr>
              <w:t xml:space="preserve">т.ч</w:t>
            </w:r>
            <w:r>
              <w:rPr>
                <w:rFonts w:ascii="Times New Roman" w:hAnsi="Times New Roman" w:cs="Times New Roman"/>
                <w:sz w:val="24"/>
              </w:rPr>
              <w:t xml:space="preserve">. производственные столы: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 xml:space="preserve">сырое мясо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сыр</w:t>
            </w:r>
            <w:r>
              <w:rPr>
                <w:rFonts w:ascii="Times New Roman" w:hAnsi="Times New Roman" w:cs="Times New Roman"/>
                <w:sz w:val="24"/>
              </w:rPr>
              <w:t xml:space="preserve">ая</w:t>
            </w:r>
            <w:r>
              <w:rPr>
                <w:rFonts w:ascii="Times New Roman" w:hAnsi="Times New Roman" w:cs="Times New Roman"/>
                <w:sz w:val="24"/>
              </w:rPr>
              <w:t xml:space="preserve"> кура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 xml:space="preserve">сырая рыба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 xml:space="preserve">вареная продукция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сырые овощи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сырые фрукты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сырники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 xml:space="preserve">готовая продукция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хлебный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салат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гастрономия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суточный запас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3 - </w:t>
            </w:r>
            <w:r>
              <w:rPr>
                <w:rFonts w:ascii="Times New Roman" w:hAnsi="Times New Roman" w:cs="Times New Roman"/>
                <w:sz w:val="24"/>
              </w:rPr>
              <w:t xml:space="preserve">настольные весы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1 - </w:t>
            </w:r>
            <w:r>
              <w:rPr>
                <w:rFonts w:ascii="Times New Roman" w:hAnsi="Times New Roman" w:cs="Times New Roman"/>
                <w:sz w:val="24"/>
              </w:rPr>
              <w:t xml:space="preserve">товарные весы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 xml:space="preserve">термометры 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– гигрометр психометрический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комплекта столовой посуды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кухонная посуда</w:t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уборочный инвентарь</w:t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3792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left w:val="single" w:color="auto" w:sz="4" w:space="0"/>
            </w:tcBorders>
            <w:tcW w:w="234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поставщиков пищевой продукции (наименование, вид пищевой продукции, транспорт и его принадлежность, периодичность поставок)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2"/>
            <w:tcW w:w="232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О «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Коломинский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торговый дом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» г.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Тверь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хлебобулочная продукция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(3 раза в неделю)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ОАО «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Максатихинский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маслодельный завод»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Максатиха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молочные продукты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(3 раза в неделю)</w:t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ООО «Бежецк-Айсберг»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 Бежецк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продукты питания (2 раза в неделю)</w:t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</w:r>
            <w:r>
              <w:rPr>
                <w:rFonts w:ascii="Times New Roman" w:hAnsi="Times New Roman"/>
                <w:sz w:val="24"/>
                <w:szCs w:val="28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Транспорт поставщиков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50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bottom w:val="single" w:color="auto" w:sz="4" w:space="0"/>
            </w:tcBorders>
            <w:tcW w:w="234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раздачи пищи (сервировка силами работников пищеблока, шведский стол, раздаточный пункт)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2"/>
            <w:tcBorders>
              <w:bottom w:val="single" w:color="auto" w:sz="4" w:space="0"/>
            </w:tcBorders>
            <w:tcW w:w="232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раздаточный пункт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07"/>
        </w:trPr>
        <w:tc>
          <w:tcPr>
            <w:gridSpan w:val="31"/>
            <w:tcBorders>
              <w:top w:val="single" w:color="auto" w:sz="4" w:space="0"/>
              <w:bottom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688"/>
              <w:numPr>
                <w:ilvl w:val="0"/>
                <w:numId w:val="1"/>
              </w:numPr>
              <w:ind w:left="0"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 о штатной численности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8" w:type="pct"/>
            <w:vMerge w:val="restart"/>
            <w:textDirection w:val="lrTb"/>
            <w:noWrap w:val="false"/>
          </w:tcPr>
          <w:p>
            <w:pPr>
              <w:pStyle w:val="688"/>
              <w:ind w:left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5" w:type="pct"/>
            <w:vMerge w:val="restart"/>
            <w:textDirection w:val="lrTb"/>
            <w:noWrap w:val="false"/>
          </w:tcPr>
          <w:p>
            <w:pPr>
              <w:pStyle w:val="688"/>
              <w:ind w:left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Количество (чел.)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8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Образовательный уровень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8" w:type="pct"/>
            <w:vMerge w:val="continue"/>
            <w:textDirection w:val="lrTb"/>
            <w:noWrap w:val="false"/>
          </w:tcPr>
          <w:p>
            <w:pPr>
              <w:pStyle w:val="688"/>
              <w:ind w:left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5" w:type="pct"/>
            <w:vMerge w:val="continue"/>
            <w:textDirection w:val="lrTb"/>
            <w:noWrap w:val="false"/>
          </w:tcPr>
          <w:p>
            <w:pPr>
              <w:pStyle w:val="688"/>
              <w:ind w:left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штату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 наличии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средне-специальное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64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среднее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74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left w:val="single" w:color="auto" w:sz="4" w:space="0"/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Штатная численность, всего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Административно-хозяйственный персонал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Педагогические работники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вожатые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Медицинские работники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врачи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медицинские сестры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Работники пищеблока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Сантехник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6"/>
        </w:trPr>
        <w:tc>
          <w:tcPr>
            <w:tcW w:w="31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right w:val="single" w:color="auto" w:sz="4" w:space="0"/>
            </w:tcBorders>
            <w:tcW w:w="18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служащие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</w:p>
        </w:tc>
        <w:tc>
          <w:tcPr>
            <w:gridSpan w:val="5"/>
            <w:tcBorders>
              <w:left w:val="single" w:color="auto" w:sz="4" w:space="0"/>
            </w:tcBorders>
            <w:tcW w:w="51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58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64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gridSpan w:val="31"/>
            <w:tcW w:w="5000" w:type="pct"/>
            <w:vAlign w:val="center"/>
            <w:textDirection w:val="lrTb"/>
            <w:noWrap w:val="false"/>
          </w:tcPr>
          <w:p>
            <w:pPr>
              <w:pStyle w:val="688"/>
              <w:numPr>
                <w:ilvl w:val="0"/>
                <w:numId w:val="1"/>
              </w:numPr>
              <w:ind w:left="0"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Сведения об условиях проживания и обслуживания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0"/>
        </w:trPr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left w:val="single" w:color="auto" w:sz="4" w:space="0"/>
              <w:bottom w:val="single" w:color="auto" w:sz="4" w:space="0"/>
            </w:tcBorders>
            <w:tcW w:w="23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спальных корпусов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13"/>
        </w:trPr>
        <w:tc>
          <w:tcPr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7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Характеристика спальных помещений: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</w:tcBorders>
            <w:tcW w:w="53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спального корпуса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62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площадь спального помещения (м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right w:val="single" w:color="auto" w:sz="4" w:space="0"/>
            </w:tcBorders>
            <w:tcW w:w="67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высота спального помещения (метры)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проведения последнего капитального ремонта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right w:val="single" w:color="auto" w:sz="4" w:space="0"/>
            </w:tcBorders>
            <w:tcW w:w="60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количество коек (шт.)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tcW w:w="76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холодного водоснабжения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auto" w:sz="4" w:space="0"/>
            </w:tcBorders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горячего водоснабжения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5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санузла (указать – в комнате, на этаже)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gridSpan w:val="4"/>
            <w:tcW w:w="53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W w:w="62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67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Borders>
              <w:left w:val="single" w:color="auto" w:sz="4" w:space="0"/>
            </w:tcBorders>
            <w:tcW w:w="804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0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76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W w:w="46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3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left w:val="single" w:color="auto" w:sz="4" w:space="0"/>
            </w:tcBorders>
            <w:tcW w:w="231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условий для проветривания спальных помещений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left w:val="single" w:color="auto" w:sz="4" w:space="0"/>
            </w:tcBorders>
            <w:tcW w:w="231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сушилок для одежды и обуви (на какое количество детей рассчитано)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left w:val="single" w:color="auto" w:sz="4" w:space="0"/>
            </w:tcBorders>
            <w:tcW w:w="231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для осуществления личной гигиены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7"/>
            <w:tcBorders>
              <w:left w:val="single" w:color="auto" w:sz="4" w:space="0"/>
            </w:tcBorders>
            <w:tcW w:w="231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камеры хранения личных вещей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3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0"/>
            <w:tcBorders>
              <w:left w:val="single" w:color="auto" w:sz="4" w:space="0"/>
              <w:right w:val="single" w:color="auto" w:sz="4" w:space="0"/>
            </w:tcBorders>
            <w:tcW w:w="4682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Характеристика зданий и сооружений нежилого назначения: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помещения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количество этажей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постройки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площадь (м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4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проведения последнего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какое количество детей рассчитано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78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оснащение (перечень оборудования)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Классные комнаты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409,6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4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7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78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Компьютеры –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шт.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Интерак.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дос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(экран)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Музыкальный центр – 1 шт.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0"/>
            <w:tcBorders>
              <w:left w:val="single" w:color="auto" w:sz="4" w:space="0"/>
            </w:tcBorders>
            <w:tcW w:w="4682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Обеспеченность объектами медицинского назначения: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7"/>
            <w:tcBorders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62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постройки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площадь (м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проведения последнего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какое количество детей рассчитано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оснащение (перечень оборудования)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7"/>
            <w:tcBorders>
              <w:right w:val="single" w:color="auto" w:sz="4" w:space="0"/>
            </w:tcBorders>
            <w:tcW w:w="782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Медицинский пункт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62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76.3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Весы, ростомер, кушетка, шкаф медицинский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highlight w:val="yellow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0"/>
            <w:tcBorders>
              <w:left w:val="single" w:color="auto" w:sz="4" w:space="0"/>
            </w:tcBorders>
            <w:tcW w:w="4682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Обеспеченность объектами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культурно-массового назначения: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62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постройки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площадь (м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проведения последнего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какое количество детей рассчитано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оснащение (перечень оборудования)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62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53.6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компьютер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 xml:space="preserve">Актовый зал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62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120.3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музыкальное оборудование, экран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3"/>
            <w:tcBorders>
              <w:right w:val="single" w:color="auto" w:sz="4" w:space="0"/>
            </w:tcBorders>
            <w:tcW w:w="330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8"/>
            <w:tcBorders>
              <w:left w:val="single" w:color="auto" w:sz="4" w:space="0"/>
            </w:tcBorders>
            <w:tcW w:w="467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Обеспеченность физкультурно-оздоровительными сооружениями: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сооружения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степень износа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(%)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62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постройки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площадь (м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perscript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проведения последнего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какое количество детей рассчитано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оснащение (перечень оборудования)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Спортивный зал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(новый)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62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Маты, скамейки, мячи, скакалки, обручи, кегли, брусья, шведская стенка, турники, ворота, конь гимнастический, бревно.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зал (старый)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62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150.4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скамейки, мячи, скакалки, обручи, кегли, брусья, шведская стенка, турники.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right w:val="single" w:color="auto" w:sz="4" w:space="0"/>
            </w:tcBorders>
            <w:tcW w:w="76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Спортивная площадка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right w:val="single" w:color="auto" w:sz="4" w:space="0"/>
            </w:tcBorders>
            <w:tcW w:w="64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right w:val="single" w:color="auto" w:sz="4" w:space="0"/>
            </w:tcBorders>
            <w:tcW w:w="62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</w:tcBorders>
            <w:tcW w:w="53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Borders>
              <w:right w:val="single" w:color="auto" w:sz="4" w:space="0"/>
            </w:tcBorders>
            <w:tcW w:w="9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игрок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посадочных мест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right w:val="single" w:color="auto" w:sz="4" w:space="0"/>
            </w:tcBorders>
            <w:tcW w:w="318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0"/>
            <w:tcBorders>
              <w:left w:val="single" w:color="auto" w:sz="4" w:space="0"/>
            </w:tcBorders>
            <w:tcW w:w="4682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Обеспеченность объектами хозяйственно-бытового назначения: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Borders>
              <w:right w:val="single" w:color="auto" w:sz="4" w:space="0"/>
            </w:tcBorders>
            <w:tcW w:w="779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наименование объекта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ind w:right="101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постройки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Borders>
              <w:left w:val="single" w:color="auto" w:sz="4" w:space="0"/>
            </w:tcBorders>
            <w:tcW w:w="114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горячего и холодного водоснабжения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95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год проведения последнего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 какое количество детей рассчитано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оснащение (перечень оборудования)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Borders>
              <w:right w:val="single" w:color="auto" w:sz="4" w:space="0"/>
            </w:tcBorders>
            <w:tcW w:w="77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банно-прачечный блок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left w:val="single" w:color="auto" w:sz="4" w:space="0"/>
            </w:tcBorders>
            <w:tcW w:w="114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95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gridSpan w:val="6"/>
            <w:tcBorders>
              <w:bottom w:val="single" w:color="auto" w:sz="4" w:space="0"/>
              <w:right w:val="single" w:color="auto" w:sz="4" w:space="0"/>
            </w:tcBorders>
            <w:tcW w:w="779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пищеблок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auto" w:sz="4" w:space="0"/>
            </w:tcBorders>
            <w:tcW w:w="63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Borders>
              <w:left w:val="single" w:color="auto" w:sz="4" w:space="0"/>
              <w:bottom w:val="single" w:color="auto" w:sz="4" w:space="0"/>
            </w:tcBorders>
            <w:tcW w:w="1140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холодное водоснабжение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Borders>
              <w:bottom w:val="single" w:color="auto" w:sz="4" w:space="0"/>
              <w:right w:val="single" w:color="auto" w:sz="4" w:space="0"/>
            </w:tcBorders>
            <w:tcW w:w="955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Borders>
              <w:left w:val="single" w:color="auto" w:sz="4" w:space="0"/>
              <w:bottom w:val="single" w:color="auto" w:sz="4" w:space="0"/>
            </w:tcBorders>
            <w:tcW w:w="729" w:type="pct"/>
            <w:textDirection w:val="lrTb"/>
            <w:noWrap w:val="false"/>
          </w:tcPr>
          <w:p>
            <w:pPr>
              <w:spacing w:after="0" w:line="240" w:lineRule="auto"/>
              <w:tabs>
                <w:tab w:val="left" w:pos="236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– 150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tabs>
                <w:tab w:val="left" w:pos="236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Электрокипятильник – 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7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Водоснабжение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канализование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организации: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1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централизованное от местного водопровода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45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артскважины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6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привозная (бутилированная вода)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Привозная вода (наименование транспорта, используемого для доставки воды и его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принадлежность,  объем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цистерны и периодичность поставок, наименование организации, на базе которой проводится санитарная обработка и дезинфекция цистерны, результаты производственного контроля воды, за квартал, предшествующий поставкам)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Бутилированная вода (наименование изготовителя и поставщика, объем и периодичность поставок, результаты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производственного контроля воды, за квартал, предшествующий поставкам)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Изготовитель – ООО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«ТДВ»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Поставщик -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Глобал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бутылей по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л 1 раз в 10 дней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Сертификат соответствия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№РОСС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AE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67.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Продукция: вода питьевая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AMELIA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(АМЕЛИЯ)» негазированная под торговой маркой «Наяда» ТУ 11.07.11-001-91927398-2019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 основании протокола испытаний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bookmarkStart w:id="1" w:name="_GoBack"/>
            <w:r/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Тверской независимый испытательный центр ООО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Тверьтест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14*19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bottom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Горячее водоснабжение (наличие, тип)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451" w:type="pct"/>
            <w:textDirection w:val="lrTb"/>
            <w:noWrap w:val="false"/>
          </w:tcPr>
          <w:p>
            <w:pPr>
              <w:spacing w:after="0"/>
              <w:tabs>
                <w:tab w:val="left" w:pos="236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– 150 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top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Канализация (централизованная, выгребного типа)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централизованная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bottom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Сбор и вывоз отходов: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bottom w:val="single" w:color="auto" w:sz="4" w:space="0"/>
            </w:tcBorders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  <w:bottom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площадки для сбора мусора и ее оборудование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  <w:bottom w:val="single" w:color="auto" w:sz="4" w:space="0"/>
            </w:tcBorders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площадка, 3 контейнера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Borders>
              <w:top w:val="single" w:color="auto" w:sz="4" w:space="0"/>
            </w:tcBorders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договора на вывоз твердых бытовых и пищевых отходов, периодичность вывоза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Borders>
              <w:top w:val="single" w:color="auto" w:sz="4" w:space="0"/>
            </w:tcBorders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Пищевые отходы – Договор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января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ежедневно.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Твердые бытовые отходы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контракт 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25753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01.01.2026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40"/>
        </w:trPr>
        <w:tc>
          <w:tcPr>
            <w:gridSpan w:val="2"/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3"/>
            <w:tcW w:w="2223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Газоснабжение (наличие)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6"/>
            <w:tcW w:w="2451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37"/>
        </w:trPr>
        <w:tc>
          <w:tcPr>
            <w:gridSpan w:val="31"/>
            <w:tcW w:w="5000" w:type="pct"/>
            <w:textDirection w:val="lrTb"/>
            <w:noWrap w:val="false"/>
          </w:tcPr>
          <w:p>
            <w:pPr>
              <w:pStyle w:val="688"/>
              <w:numPr>
                <w:ilvl w:val="0"/>
                <w:numId w:val="1"/>
              </w:numPr>
              <w:ind w:left="0"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(раздел заполняется при наличии в лагере созданных условий доступности, указанных в данном разделе)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71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Доступность инфраструктуры организации для лиц с ограниченными возможностями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том числе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здания и сооружения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частично-доступный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водные объекты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автотранспорт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профильных групп для детей-инвалидов (по слуху, по зрению, с нарушениями опорно-двигательного аппарата, с задержкой умственного развития) с учетом их особых потребностей: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Профиль группы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групп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квалифицированных специалистов по работе с детьми-инвалидами (по слуху, по зрению, с нарушениями опорно-двигательного аппарата, с задержкой умственного развития) с учетом особых потребностей детей-инвалидов: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численность специалистов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vMerge w:val="continue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профиль работы (направление)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возможности организации совместного отдыха детей-инвалидов и их родителей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gridSpan w:val="2"/>
            <w:tcBorders>
              <w:right w:val="single" w:color="auto" w:sz="4" w:space="0"/>
            </w:tcBorders>
            <w:tcW w:w="326" w:type="pct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8"/>
            <w:tcBorders>
              <w:left w:val="single" w:color="auto" w:sz="4" w:space="0"/>
            </w:tcBorders>
            <w:tcW w:w="2478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сурдопереводчиков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для слабослышащих и др.)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11"/>
            <w:tcW w:w="2196" w:type="pct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 организации_______________     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подпись)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(Ф.И.О.)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0"/>
      <w:jc w:val="center"/>
    </w:pPr>
    <w:r/>
    <w:r/>
  </w:p>
  <w:p>
    <w:pPr>
      <w:pStyle w:val="6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90"/>
    <w:uiPriority w:val="99"/>
  </w:style>
  <w:style w:type="character" w:styleId="45">
    <w:name w:val="Footer Char"/>
    <w:basedOn w:val="684"/>
    <w:link w:val="692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2"/>
    <w:uiPriority w:val="99"/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ConsPlusNormal"/>
    <w:link w:val="689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character" w:styleId="689" w:customStyle="1">
    <w:name w:val="ConsPlusNormal Знак"/>
    <w:link w:val="687"/>
    <w:rPr>
      <w:rFonts w:ascii="Calibri" w:hAnsi="Calibri" w:eastAsia="Times New Roman" w:cs="Calibri"/>
      <w:szCs w:val="20"/>
      <w:lang w:eastAsia="ru-RU"/>
    </w:rPr>
  </w:style>
  <w:style w:type="paragraph" w:styleId="690">
    <w:name w:val="Header"/>
    <w:basedOn w:val="683"/>
    <w:link w:val="69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 w:customStyle="1">
    <w:name w:val="Верхний колонтитул Знак"/>
    <w:basedOn w:val="684"/>
    <w:link w:val="690"/>
    <w:uiPriority w:val="99"/>
  </w:style>
  <w:style w:type="paragraph" w:styleId="692">
    <w:name w:val="Footer"/>
    <w:basedOn w:val="683"/>
    <w:link w:val="69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3" w:customStyle="1">
    <w:name w:val="Нижний колонтитул Знак"/>
    <w:basedOn w:val="684"/>
    <w:link w:val="692"/>
    <w:uiPriority w:val="99"/>
    <w:semiHidden/>
  </w:style>
  <w:style w:type="paragraph" w:styleId="694">
    <w:name w:val="Balloon Text"/>
    <w:basedOn w:val="683"/>
    <w:link w:val="6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5" w:customStyle="1">
    <w:name w:val="Текст выноски Знак"/>
    <w:basedOn w:val="684"/>
    <w:link w:val="69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CB7B-B8EE-471E-991B-807B60AF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работа3</dc:creator>
  <cp:revision>43</cp:revision>
  <dcterms:created xsi:type="dcterms:W3CDTF">2021-03-10T09:39:00Z</dcterms:created>
  <dcterms:modified xsi:type="dcterms:W3CDTF">2026-03-10T13:27:58Z</dcterms:modified>
</cp:coreProperties>
</file>