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11" w:rsidRDefault="00F00711" w:rsidP="00F007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D33" w:rsidRDefault="00F10D33" w:rsidP="00FC5BD7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FC5BD7" w:rsidRDefault="00FC5BD7"/>
    <w:p w:rsidR="00FB271B" w:rsidRDefault="00FB271B"/>
    <w:p w:rsidR="00FB271B" w:rsidRDefault="00FB271B"/>
    <w:p w:rsidR="00FB271B" w:rsidRDefault="00FB271B"/>
    <w:p w:rsidR="00FC5BD7" w:rsidRDefault="00FC5BD7"/>
    <w:p w:rsidR="00FC5BD7" w:rsidRDefault="00FC5BD7"/>
    <w:p w:rsidR="00FC5BD7" w:rsidRDefault="00FC5BD7"/>
    <w:p w:rsidR="006E0F1B" w:rsidRDefault="00FC5BD7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  <w:r w:rsidRPr="00FC5BD7"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  <w:t>Программа по повышению уровня профессиона</w:t>
      </w:r>
      <w:r w:rsidR="006E0F1B"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  <w:t xml:space="preserve">льной компетентности педагогов </w:t>
      </w:r>
    </w:p>
    <w:p w:rsidR="00FC5BD7" w:rsidRPr="00FC5BD7" w:rsidRDefault="006E0F1B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  <w:t>М</w:t>
      </w:r>
      <w:r w:rsidR="00FC5BD7" w:rsidRPr="00FC5BD7"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  <w:t>униципального общеобразовательного учреждения</w:t>
      </w:r>
    </w:p>
    <w:p w:rsidR="00CA4ED2" w:rsidRDefault="00FC5BD7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  <w:r w:rsidRPr="00FC5BD7"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  <w:t>«</w:t>
      </w:r>
      <w:proofErr w:type="spellStart"/>
      <w:r w:rsidR="006E0F1B"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  <w:t>Рамешковская</w:t>
      </w:r>
      <w:proofErr w:type="spellEnd"/>
      <w:r w:rsidRPr="00FC5BD7"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  <w:t xml:space="preserve"> средняя общеобразовательная школа»</w:t>
      </w:r>
      <w:r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  <w:t xml:space="preserve"> </w:t>
      </w:r>
    </w:p>
    <w:p w:rsidR="00CA4ED2" w:rsidRDefault="00CA4ED2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</w:p>
    <w:p w:rsidR="00CA4ED2" w:rsidRDefault="00CA4ED2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</w:p>
    <w:p w:rsidR="00CA4ED2" w:rsidRDefault="00CA4ED2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</w:p>
    <w:p w:rsidR="00CA4ED2" w:rsidRDefault="00CA4ED2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</w:p>
    <w:p w:rsidR="00CA4ED2" w:rsidRDefault="00CA4ED2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</w:p>
    <w:p w:rsidR="00CA4ED2" w:rsidRDefault="00CA4ED2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</w:p>
    <w:p w:rsidR="00FB271B" w:rsidRDefault="00FB271B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</w:p>
    <w:p w:rsidR="00FB271B" w:rsidRDefault="00FB271B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</w:p>
    <w:p w:rsidR="00CA4ED2" w:rsidRDefault="00CA4ED2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</w:p>
    <w:p w:rsidR="00CA4ED2" w:rsidRDefault="00CA4ED2" w:rsidP="00FC5BD7">
      <w:pPr>
        <w:spacing w:after="0" w:line="360" w:lineRule="auto"/>
        <w:jc w:val="center"/>
        <w:rPr>
          <w:rFonts w:ascii="Times New Roman" w:eastAsia="SimSun" w:hAnsi="Times New Roman" w:cs="Mangal"/>
          <w:kern w:val="1"/>
          <w:sz w:val="44"/>
          <w:szCs w:val="44"/>
          <w:lang w:eastAsia="hi-IN" w:bidi="hi-IN"/>
        </w:rPr>
      </w:pPr>
    </w:p>
    <w:p w:rsidR="00CA4ED2" w:rsidRPr="00297398" w:rsidRDefault="00CA4ED2" w:rsidP="002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 w:rsidRPr="0029739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97398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профессиональной компетентности педагогов через создание системы непрерывного профессионального развития, совершенствование форм, средств и методов обучения.</w:t>
      </w:r>
    </w:p>
    <w:p w:rsidR="00CA4ED2" w:rsidRPr="00297398" w:rsidRDefault="00CA4ED2" w:rsidP="002973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A4ED2" w:rsidRPr="00297398" w:rsidRDefault="00CA4ED2" w:rsidP="002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8">
        <w:rPr>
          <w:rFonts w:ascii="Times New Roman" w:hAnsi="Times New Roman" w:cs="Times New Roman"/>
          <w:sz w:val="28"/>
          <w:szCs w:val="28"/>
        </w:rPr>
        <w:t>1. Разработать школьный план профессионального роста педагогов, включающий механизмы выявления дефицитов и обеспечивающий развитие профессиональных компетенций.</w:t>
      </w:r>
    </w:p>
    <w:p w:rsidR="00CA4ED2" w:rsidRPr="00297398" w:rsidRDefault="00CA4ED2" w:rsidP="002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8">
        <w:rPr>
          <w:rFonts w:ascii="Times New Roman" w:hAnsi="Times New Roman" w:cs="Times New Roman"/>
          <w:sz w:val="28"/>
          <w:szCs w:val="28"/>
        </w:rPr>
        <w:t xml:space="preserve">2. Организовать участие педагогов в курсах повышения квалификации, </w:t>
      </w:r>
      <w:proofErr w:type="spellStart"/>
      <w:r w:rsidRPr="00297398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297398">
        <w:rPr>
          <w:rFonts w:ascii="Times New Roman" w:hAnsi="Times New Roman" w:cs="Times New Roman"/>
          <w:sz w:val="28"/>
          <w:szCs w:val="28"/>
        </w:rPr>
        <w:t>, в практико-ориентированных семинарах на базе школы.</w:t>
      </w:r>
    </w:p>
    <w:p w:rsidR="00CA4ED2" w:rsidRPr="00297398" w:rsidRDefault="00CA4ED2" w:rsidP="002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8">
        <w:rPr>
          <w:rFonts w:ascii="Times New Roman" w:hAnsi="Times New Roman" w:cs="Times New Roman"/>
          <w:sz w:val="28"/>
          <w:szCs w:val="28"/>
        </w:rPr>
        <w:t>3. 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работников.</w:t>
      </w:r>
    </w:p>
    <w:p w:rsidR="00CA4ED2" w:rsidRPr="00297398" w:rsidRDefault="00CA4ED2" w:rsidP="002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8">
        <w:rPr>
          <w:rFonts w:ascii="Times New Roman" w:hAnsi="Times New Roman" w:cs="Times New Roman"/>
          <w:sz w:val="28"/>
          <w:szCs w:val="28"/>
        </w:rPr>
        <w:t xml:space="preserve">4. Организовать мероприятия по обмену опытом, в том числе </w:t>
      </w:r>
      <w:proofErr w:type="spellStart"/>
      <w:r w:rsidRPr="00297398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297398">
        <w:rPr>
          <w:rFonts w:ascii="Times New Roman" w:hAnsi="Times New Roman" w:cs="Times New Roman"/>
          <w:sz w:val="28"/>
          <w:szCs w:val="28"/>
        </w:rPr>
        <w:t xml:space="preserve"> уроков с последующим самоанализом и анализом.</w:t>
      </w:r>
    </w:p>
    <w:p w:rsidR="00CA4ED2" w:rsidRPr="00297398" w:rsidRDefault="00CA4ED2" w:rsidP="002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8">
        <w:rPr>
          <w:rFonts w:ascii="Times New Roman" w:hAnsi="Times New Roman" w:cs="Times New Roman"/>
          <w:sz w:val="28"/>
          <w:szCs w:val="28"/>
        </w:rPr>
        <w:t>5. Обеспечить преемственность используемых технологий обучения и воспитания.</w:t>
      </w:r>
    </w:p>
    <w:p w:rsidR="00CA4ED2" w:rsidRPr="00297398" w:rsidRDefault="00CA4ED2" w:rsidP="002973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8">
        <w:rPr>
          <w:rFonts w:ascii="Times New Roman" w:hAnsi="Times New Roman" w:cs="Times New Roman"/>
          <w:b/>
          <w:sz w:val="28"/>
          <w:szCs w:val="28"/>
        </w:rPr>
        <w:t>Целевые показатели и индикаторы:</w:t>
      </w:r>
    </w:p>
    <w:p w:rsidR="0052594F" w:rsidRPr="00297398" w:rsidRDefault="0052594F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Доля педагогов, для которых разработан и реализуется индивидуальный план развития</w:t>
      </w:r>
    </w:p>
    <w:p w:rsidR="0052594F" w:rsidRPr="00297398" w:rsidRDefault="0052594F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Доля педагогов, повысивших квалификацию за последние три года</w:t>
      </w:r>
    </w:p>
    <w:p w:rsidR="0052594F" w:rsidRPr="00297398" w:rsidRDefault="0052594F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Доля педагогов,  которые участвуют в системе обмена опытом на уровне школы</w:t>
      </w:r>
    </w:p>
    <w:p w:rsidR="0052594F" w:rsidRPr="00297398" w:rsidRDefault="0052594F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Доля педагогов,  которые приняли участие в семинарах на безе школы, </w:t>
      </w:r>
      <w:proofErr w:type="spellStart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вебинарах</w:t>
      </w:r>
      <w:proofErr w:type="spellEnd"/>
    </w:p>
    <w:p w:rsidR="0052594F" w:rsidRPr="00297398" w:rsidRDefault="0052594F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Доля педагогов, применяющих на практике эффективные методики и технологии, способствующие повышения качества </w:t>
      </w:r>
      <w:proofErr w:type="spellStart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обученности</w:t>
      </w:r>
      <w:proofErr w:type="spellEnd"/>
    </w:p>
    <w:p w:rsidR="0052594F" w:rsidRPr="00297398" w:rsidRDefault="0052594F" w:rsidP="002973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Процент общей и качественной успеваемости</w:t>
      </w:r>
    </w:p>
    <w:p w:rsidR="00CA4ED2" w:rsidRPr="00297398" w:rsidRDefault="002830C5" w:rsidP="002973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8">
        <w:rPr>
          <w:rFonts w:ascii="Times New Roman" w:hAnsi="Times New Roman" w:cs="Times New Roman"/>
          <w:b/>
          <w:sz w:val="28"/>
          <w:szCs w:val="28"/>
        </w:rPr>
        <w:t>Методы сбора и обработки информации:</w:t>
      </w:r>
      <w:r w:rsidR="00297398" w:rsidRPr="00297398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297398"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нкетирование, собеседование, наблюдение, анализ учебных достижений</w:t>
      </w:r>
    </w:p>
    <w:p w:rsidR="00170A49" w:rsidRPr="00297398" w:rsidRDefault="00170A49" w:rsidP="002973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8">
        <w:rPr>
          <w:rFonts w:ascii="Times New Roman" w:hAnsi="Times New Roman" w:cs="Times New Roman"/>
          <w:b/>
          <w:sz w:val="28"/>
          <w:szCs w:val="28"/>
        </w:rPr>
        <w:t>Сроки реализации программы:</w:t>
      </w:r>
      <w:r w:rsidR="000A1EF6" w:rsidRPr="00297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46D">
        <w:rPr>
          <w:rFonts w:ascii="Times New Roman" w:hAnsi="Times New Roman" w:cs="Times New Roman"/>
          <w:sz w:val="28"/>
          <w:szCs w:val="28"/>
        </w:rPr>
        <w:t>01.01.2025 – 31.12.2025</w:t>
      </w:r>
      <w:r w:rsidR="000A1EF6" w:rsidRPr="0029739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97398" w:rsidRPr="00297398" w:rsidRDefault="00297398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Этапы:</w:t>
      </w:r>
    </w:p>
    <w:p w:rsidR="00297398" w:rsidRPr="00297398" w:rsidRDefault="00297398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</w:t>
      </w: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эт</w:t>
      </w:r>
      <w:r w:rsidR="006E0F1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ап – </w:t>
      </w:r>
      <w:r w:rsidR="005D746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проектный (январь-март 2025</w:t>
      </w: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г.).</w:t>
      </w:r>
      <w:proofErr w:type="gramEnd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Выявление проблемных зон, постановка цели и задач, определение путей их достижения.</w:t>
      </w:r>
    </w:p>
    <w:p w:rsidR="00297398" w:rsidRPr="00297398" w:rsidRDefault="00297398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II</w:t>
      </w: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этап – поисково-преобра</w:t>
      </w:r>
      <w:r w:rsidR="005D746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зовательный (апрель-октябрь 2025</w:t>
      </w: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г.).</w:t>
      </w:r>
      <w:proofErr w:type="gramEnd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Реализация мероприятий, ведущих к достижению цели.</w:t>
      </w:r>
    </w:p>
    <w:p w:rsidR="00297398" w:rsidRPr="00297398" w:rsidRDefault="00297398" w:rsidP="00297398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lastRenderedPageBreak/>
        <w:t>III</w:t>
      </w: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этап – анали</w:t>
      </w:r>
      <w:r w:rsidR="006E0F1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тический</w:t>
      </w:r>
      <w:r w:rsidR="005D746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(ноябрь-декабрь 2025</w:t>
      </w: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г.).</w:t>
      </w:r>
      <w:proofErr w:type="gramEnd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Анализ и систематизация материалов.</w:t>
      </w:r>
    </w:p>
    <w:p w:rsidR="00170A49" w:rsidRPr="00297398" w:rsidRDefault="00170A49" w:rsidP="002973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8">
        <w:rPr>
          <w:rFonts w:ascii="Times New Roman" w:hAnsi="Times New Roman" w:cs="Times New Roman"/>
          <w:b/>
          <w:sz w:val="28"/>
          <w:szCs w:val="28"/>
        </w:rPr>
        <w:t>Меры по достижению цели и задач</w:t>
      </w:r>
    </w:p>
    <w:p w:rsidR="00297398" w:rsidRPr="00297398" w:rsidRDefault="00297398" w:rsidP="0029739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8">
        <w:rPr>
          <w:rFonts w:ascii="Times New Roman" w:hAnsi="Times New Roman" w:cs="Times New Roman"/>
          <w:sz w:val="28"/>
          <w:szCs w:val="28"/>
        </w:rPr>
        <w:t>Диагностика дефицитов методической компетентности педагогических работников.</w:t>
      </w:r>
    </w:p>
    <w:p w:rsidR="00297398" w:rsidRPr="00297398" w:rsidRDefault="00297398" w:rsidP="0029739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8">
        <w:rPr>
          <w:rFonts w:ascii="Times New Roman" w:hAnsi="Times New Roman" w:cs="Times New Roman"/>
          <w:sz w:val="28"/>
          <w:szCs w:val="28"/>
        </w:rPr>
        <w:t xml:space="preserve">Организация прохождения курсов повышения квалификации, участия в </w:t>
      </w:r>
      <w:proofErr w:type="spellStart"/>
      <w:r w:rsidRPr="00297398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297398">
        <w:rPr>
          <w:rFonts w:ascii="Times New Roman" w:hAnsi="Times New Roman" w:cs="Times New Roman"/>
          <w:sz w:val="28"/>
          <w:szCs w:val="28"/>
        </w:rPr>
        <w:t>, мероприятий по обмену опытом и самообразования педагогов в контексте выявленных дефицитов.</w:t>
      </w:r>
    </w:p>
    <w:p w:rsidR="00297398" w:rsidRPr="00297398" w:rsidRDefault="00297398" w:rsidP="0029739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8">
        <w:rPr>
          <w:rFonts w:ascii="Times New Roman" w:hAnsi="Times New Roman" w:cs="Times New Roman"/>
          <w:sz w:val="28"/>
          <w:szCs w:val="28"/>
        </w:rPr>
        <w:t>Активизация работы с педагогами по повышению результативности урока, использование эффективных практик совместной работы учителей.</w:t>
      </w:r>
    </w:p>
    <w:p w:rsidR="00297398" w:rsidRPr="00297398" w:rsidRDefault="00297398" w:rsidP="0029739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398">
        <w:rPr>
          <w:rFonts w:ascii="Times New Roman" w:hAnsi="Times New Roman" w:cs="Times New Roman"/>
          <w:sz w:val="28"/>
          <w:szCs w:val="28"/>
        </w:rPr>
        <w:t>Актуализация школьной модели методической службы и организация ее деятельности по повышению предметной и методической компетентности педагогических работников.</w:t>
      </w:r>
    </w:p>
    <w:p w:rsidR="0052594F" w:rsidRPr="00297398" w:rsidRDefault="0052594F" w:rsidP="002973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398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реализации программы</w:t>
      </w:r>
    </w:p>
    <w:p w:rsidR="0052594F" w:rsidRPr="00297398" w:rsidRDefault="0052594F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Доля педагогов, для которых разработан и реализуется индивидуальный план развития – 100%</w:t>
      </w:r>
    </w:p>
    <w:p w:rsidR="0052594F" w:rsidRPr="00297398" w:rsidRDefault="0052594F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Доля педагогов, повысивших квалификацию за последние три года – 100%</w:t>
      </w:r>
    </w:p>
    <w:p w:rsidR="0052594F" w:rsidRPr="00297398" w:rsidRDefault="0052594F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Доля педагогов, которые участвуют в системе обмена опытом на уровне школы – не менее 30%</w:t>
      </w:r>
    </w:p>
    <w:p w:rsidR="0052594F" w:rsidRPr="00297398" w:rsidRDefault="0052594F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Доля педагогов, которые приняли участие в семинарах, </w:t>
      </w:r>
      <w:proofErr w:type="spellStart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вебинарах</w:t>
      </w:r>
      <w:proofErr w:type="spellEnd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– 100%</w:t>
      </w:r>
    </w:p>
    <w:p w:rsidR="0052594F" w:rsidRPr="00297398" w:rsidRDefault="0052594F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Доля педагогов, применяющих на практике эффективные методики и технологии, способствующие повышения качества </w:t>
      </w:r>
      <w:proofErr w:type="spellStart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обученности</w:t>
      </w:r>
      <w:proofErr w:type="spellEnd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– не менее 50%</w:t>
      </w:r>
    </w:p>
    <w:p w:rsidR="0052594F" w:rsidRPr="00297398" w:rsidRDefault="0052594F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Повышение процента общей успеваемости по школе по итогам </w:t>
      </w:r>
      <w:r w:rsidRPr="00297398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</w:t>
      </w:r>
      <w:r w:rsidR="006E0F1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полугодия 2024-2025</w:t>
      </w: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учебного года не менее</w:t>
      </w:r>
      <w:proofErr w:type="gramStart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</w:t>
      </w:r>
      <w:proofErr w:type="gramEnd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чем на 10% (в сравнении с аналогичным периодом прошлого учебного года).</w:t>
      </w:r>
    </w:p>
    <w:p w:rsidR="0052594F" w:rsidRPr="00297398" w:rsidRDefault="0052594F" w:rsidP="00297398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Повышение процента качественной успеваемости по итогам </w:t>
      </w:r>
      <w:r w:rsidRPr="00297398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</w:t>
      </w:r>
      <w:r w:rsidR="005D746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полугодия 2025-2026</w:t>
      </w: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учебного года  не менее</w:t>
      </w:r>
      <w:proofErr w:type="gramStart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</w:t>
      </w:r>
      <w:proofErr w:type="gramEnd"/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чем на 10% (в сравнении с аналогичным периодом прошлого учебного года).</w:t>
      </w:r>
    </w:p>
    <w:p w:rsidR="0052594F" w:rsidRDefault="00170A49" w:rsidP="00297398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ru-RU" w:bidi="hi-IN"/>
        </w:rPr>
      </w:pPr>
      <w:r w:rsidRPr="00297398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Исполнители</w:t>
      </w:r>
      <w:r w:rsidR="00297398" w:rsidRPr="00297398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: д</w:t>
      </w:r>
      <w:r w:rsidR="00297398" w:rsidRPr="00297398">
        <w:rPr>
          <w:rFonts w:ascii="Times New Roman" w:eastAsia="SimSun" w:hAnsi="Times New Roman" w:cs="Times New Roman"/>
          <w:kern w:val="1"/>
          <w:sz w:val="28"/>
          <w:szCs w:val="28"/>
          <w:lang w:eastAsia="ru-RU" w:bidi="hi-IN"/>
        </w:rPr>
        <w:t>иректор, заместители директора по УВР и ВР, педагогический коллектив</w:t>
      </w:r>
    </w:p>
    <w:p w:rsidR="00781180" w:rsidRDefault="00781180" w:rsidP="00297398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sectPr w:rsidR="00781180" w:rsidSect="00F10D33">
          <w:pgSz w:w="11906" w:h="16838"/>
          <w:pgMar w:top="851" w:right="850" w:bottom="1134" w:left="851" w:header="708" w:footer="708" w:gutter="0"/>
          <w:cols w:space="708"/>
          <w:docGrid w:linePitch="360"/>
        </w:sectPr>
      </w:pPr>
    </w:p>
    <w:p w:rsidR="00FD21E5" w:rsidRPr="00297398" w:rsidRDefault="00FD21E5" w:rsidP="00297398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Приложение</w:t>
      </w:r>
    </w:p>
    <w:p w:rsidR="00FD21E5" w:rsidRPr="00297398" w:rsidRDefault="00FD21E5" w:rsidP="00297398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97398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Дорожная карта реализации Программы</w:t>
      </w:r>
    </w:p>
    <w:tbl>
      <w:tblPr>
        <w:tblStyle w:val="a5"/>
        <w:tblW w:w="0" w:type="auto"/>
        <w:tblLook w:val="04A0"/>
      </w:tblPr>
      <w:tblGrid>
        <w:gridCol w:w="3752"/>
        <w:gridCol w:w="3417"/>
        <w:gridCol w:w="1725"/>
        <w:gridCol w:w="2049"/>
        <w:gridCol w:w="1873"/>
        <w:gridCol w:w="2253"/>
      </w:tblGrid>
      <w:tr w:rsidR="00781180" w:rsidRPr="00DA162D" w:rsidTr="00781180">
        <w:tc>
          <w:tcPr>
            <w:tcW w:w="3936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A162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Задача</w:t>
            </w:r>
          </w:p>
        </w:tc>
        <w:tc>
          <w:tcPr>
            <w:tcW w:w="3543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A162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Мероприятие</w:t>
            </w:r>
          </w:p>
        </w:tc>
        <w:tc>
          <w:tcPr>
            <w:tcW w:w="1748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A162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Сроки реализации</w:t>
            </w:r>
          </w:p>
        </w:tc>
        <w:tc>
          <w:tcPr>
            <w:tcW w:w="2051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A162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Ответственные</w:t>
            </w:r>
          </w:p>
        </w:tc>
        <w:tc>
          <w:tcPr>
            <w:tcW w:w="1845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A162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Участники</w:t>
            </w:r>
          </w:p>
        </w:tc>
        <w:tc>
          <w:tcPr>
            <w:tcW w:w="1845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Показатели реализации</w:t>
            </w:r>
          </w:p>
        </w:tc>
      </w:tr>
      <w:tr w:rsidR="00781180" w:rsidRPr="00DA162D" w:rsidTr="00781180">
        <w:tc>
          <w:tcPr>
            <w:tcW w:w="3936" w:type="dxa"/>
          </w:tcPr>
          <w:p w:rsidR="00781180" w:rsidRPr="00DA162D" w:rsidRDefault="00781180" w:rsidP="00DA162D">
            <w:pPr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A162D">
              <w:rPr>
                <w:rFonts w:ascii="Times New Roman" w:hAnsi="Times New Roman" w:cs="Times New Roman"/>
                <w:sz w:val="28"/>
                <w:szCs w:val="28"/>
              </w:rPr>
              <w:t>Разработать школьный план профессионального роста педагогов, включающий механизмы выявления дефицитов и обеспечивающий развитие профессиональных компетенций.</w:t>
            </w:r>
          </w:p>
        </w:tc>
        <w:tc>
          <w:tcPr>
            <w:tcW w:w="3543" w:type="dxa"/>
          </w:tcPr>
          <w:p w:rsidR="00781180" w:rsidRPr="00DA162D" w:rsidRDefault="00781180" w:rsidP="003A5221">
            <w:pPr>
              <w:widowControl w:val="0"/>
              <w:suppressAutoHyphens/>
              <w:ind w:left="37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Анкетирование педагогов, выявление затруднений, составление плана профессионального роста педагогов, составление индивидуальных планов развития педагогов.</w:t>
            </w:r>
          </w:p>
        </w:tc>
        <w:tc>
          <w:tcPr>
            <w:tcW w:w="1748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Май 202</w:t>
            </w:r>
            <w:r w:rsidR="005D746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051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Заместители директора по УВР и ВР</w:t>
            </w:r>
          </w:p>
        </w:tc>
        <w:tc>
          <w:tcPr>
            <w:tcW w:w="1845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Педагоги школы</w:t>
            </w:r>
          </w:p>
        </w:tc>
        <w:tc>
          <w:tcPr>
            <w:tcW w:w="1845" w:type="dxa"/>
          </w:tcPr>
          <w:p w:rsidR="00781180" w:rsidRDefault="00781180" w:rsidP="0078118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Процент педагогов, для которых составлен и реализуется индивидуальный план развития </w:t>
            </w:r>
          </w:p>
        </w:tc>
      </w:tr>
      <w:tr w:rsidR="00781180" w:rsidRPr="00DA162D" w:rsidTr="00781180">
        <w:tc>
          <w:tcPr>
            <w:tcW w:w="3936" w:type="dxa"/>
          </w:tcPr>
          <w:p w:rsidR="00781180" w:rsidRPr="00DA162D" w:rsidRDefault="00781180" w:rsidP="00DA162D">
            <w:pPr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A162D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участие педагогов в курсах повышения квалификации, </w:t>
            </w:r>
            <w:proofErr w:type="spellStart"/>
            <w:r w:rsidRPr="00DA162D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DA162D">
              <w:rPr>
                <w:rFonts w:ascii="Times New Roman" w:hAnsi="Times New Roman" w:cs="Times New Roman"/>
                <w:sz w:val="28"/>
                <w:szCs w:val="28"/>
              </w:rPr>
              <w:t>, в практико-ориентированных семинарах на базе школы.</w:t>
            </w:r>
          </w:p>
        </w:tc>
        <w:tc>
          <w:tcPr>
            <w:tcW w:w="3543" w:type="dxa"/>
          </w:tcPr>
          <w:p w:rsidR="00781180" w:rsidRPr="00DA162D" w:rsidRDefault="00781180" w:rsidP="00DA162D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Организация практико-ориентированных семинаров на базе школы, прохождение курсов, участие в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вебинарах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согласно выявленным дефицитам.</w:t>
            </w:r>
          </w:p>
        </w:tc>
        <w:tc>
          <w:tcPr>
            <w:tcW w:w="1748" w:type="dxa"/>
          </w:tcPr>
          <w:p w:rsidR="00781180" w:rsidRPr="00DA162D" w:rsidRDefault="00781180" w:rsidP="00745DBA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Май-октябрь 202</w:t>
            </w:r>
            <w:r w:rsidR="005D746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051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Заместители директора по УВР и ВР</w:t>
            </w:r>
          </w:p>
        </w:tc>
        <w:tc>
          <w:tcPr>
            <w:tcW w:w="1845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Заместители директора по УВР и ВР, педагоги школы</w:t>
            </w:r>
          </w:p>
        </w:tc>
        <w:tc>
          <w:tcPr>
            <w:tcW w:w="1845" w:type="dxa"/>
          </w:tcPr>
          <w:p w:rsidR="00781180" w:rsidRDefault="00781180" w:rsidP="0078118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Доля педагогов участвующих в системе повышении квалификации </w:t>
            </w:r>
          </w:p>
        </w:tc>
      </w:tr>
      <w:tr w:rsidR="00781180" w:rsidRPr="00DA162D" w:rsidTr="00781180">
        <w:tc>
          <w:tcPr>
            <w:tcW w:w="3936" w:type="dxa"/>
          </w:tcPr>
          <w:p w:rsidR="00781180" w:rsidRPr="00DA162D" w:rsidRDefault="00781180" w:rsidP="00DA162D">
            <w:pPr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A162D">
              <w:rPr>
                <w:rFonts w:ascii="Times New Roman" w:hAnsi="Times New Roman" w:cs="Times New Roman"/>
                <w:sz w:val="28"/>
                <w:szCs w:val="28"/>
              </w:rPr>
              <w:t>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работников.</w:t>
            </w:r>
          </w:p>
        </w:tc>
        <w:tc>
          <w:tcPr>
            <w:tcW w:w="3543" w:type="dxa"/>
          </w:tcPr>
          <w:p w:rsidR="00781180" w:rsidRDefault="00781180" w:rsidP="00DA162D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1. Перераспределение обязанностей между руководителями МО и заместителем директора по УВР.</w:t>
            </w:r>
          </w:p>
          <w:p w:rsidR="00781180" w:rsidRPr="00DA162D" w:rsidRDefault="00781180" w:rsidP="00DA162D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2. Организация мероприятий по повышению предметной и методической компетентности. </w:t>
            </w:r>
          </w:p>
        </w:tc>
        <w:tc>
          <w:tcPr>
            <w:tcW w:w="1748" w:type="dxa"/>
          </w:tcPr>
          <w:p w:rsidR="00781180" w:rsidRDefault="005D746D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Июнь-август 2025</w:t>
            </w:r>
          </w:p>
          <w:p w:rsidR="00781180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781180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Май-ноябрь 202</w:t>
            </w:r>
            <w:r w:rsidR="005D746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051" w:type="dxa"/>
          </w:tcPr>
          <w:p w:rsidR="00781180" w:rsidRPr="00DA162D" w:rsidRDefault="00781180" w:rsidP="00745DBA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Директор, заместитель директора по УВР</w:t>
            </w:r>
          </w:p>
        </w:tc>
        <w:tc>
          <w:tcPr>
            <w:tcW w:w="1845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Заместитель директора по УВР, руководители МО</w:t>
            </w:r>
          </w:p>
        </w:tc>
        <w:tc>
          <w:tcPr>
            <w:tcW w:w="1845" w:type="dxa"/>
          </w:tcPr>
          <w:p w:rsidR="00781180" w:rsidRDefault="00781180" w:rsidP="0078118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Доля педагогов, участвующих в школьных мероприятиях по повышению предметной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lastRenderedPageBreak/>
              <w:t>компетентности и применяющих на практике эффективные методики и технологии</w:t>
            </w:r>
          </w:p>
        </w:tc>
      </w:tr>
      <w:tr w:rsidR="00781180" w:rsidRPr="00DA162D" w:rsidTr="00781180">
        <w:tc>
          <w:tcPr>
            <w:tcW w:w="3936" w:type="dxa"/>
          </w:tcPr>
          <w:p w:rsidR="00781180" w:rsidRPr="00DA162D" w:rsidRDefault="00781180" w:rsidP="00DA162D">
            <w:pPr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DA1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Организовать мероприятия по обмену опытом, в том числе </w:t>
            </w:r>
            <w:proofErr w:type="spellStart"/>
            <w:r w:rsidRPr="00DA162D">
              <w:rPr>
                <w:rFonts w:ascii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DA162D">
              <w:rPr>
                <w:rFonts w:ascii="Times New Roman" w:hAnsi="Times New Roman" w:cs="Times New Roman"/>
                <w:sz w:val="28"/>
                <w:szCs w:val="28"/>
              </w:rPr>
              <w:t xml:space="preserve"> уроков с последующим самоанализом и анализом.</w:t>
            </w:r>
          </w:p>
        </w:tc>
        <w:tc>
          <w:tcPr>
            <w:tcW w:w="3543" w:type="dxa"/>
          </w:tcPr>
          <w:p w:rsidR="00781180" w:rsidRPr="00DA162D" w:rsidRDefault="00781180" w:rsidP="00745DBA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Проведение открытых уроков, мастер классов на базе школы, а также с привлечением педагогов школы куратора.</w:t>
            </w:r>
          </w:p>
        </w:tc>
        <w:tc>
          <w:tcPr>
            <w:tcW w:w="1748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Май-ноябрь 202</w:t>
            </w:r>
            <w:r w:rsidR="005D746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051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Заместитель директора по УВР</w:t>
            </w:r>
          </w:p>
        </w:tc>
        <w:tc>
          <w:tcPr>
            <w:tcW w:w="1845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Педагоги школы</w:t>
            </w:r>
          </w:p>
        </w:tc>
        <w:tc>
          <w:tcPr>
            <w:tcW w:w="1845" w:type="dxa"/>
          </w:tcPr>
          <w:p w:rsidR="00781180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Доля педагогов, участвующих в системе обмена опытом на уровне школы</w:t>
            </w:r>
          </w:p>
        </w:tc>
      </w:tr>
      <w:tr w:rsidR="00781180" w:rsidRPr="00DA162D" w:rsidTr="00781180">
        <w:tc>
          <w:tcPr>
            <w:tcW w:w="3936" w:type="dxa"/>
          </w:tcPr>
          <w:p w:rsidR="00781180" w:rsidRPr="00DA162D" w:rsidRDefault="00781180" w:rsidP="00DA16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62D">
              <w:rPr>
                <w:rFonts w:ascii="Times New Roman" w:hAnsi="Times New Roman" w:cs="Times New Roman"/>
                <w:sz w:val="28"/>
                <w:szCs w:val="28"/>
              </w:rPr>
              <w:t>Обеспечить преемственность используемых технологий обучения и воспитания.</w:t>
            </w:r>
          </w:p>
        </w:tc>
        <w:tc>
          <w:tcPr>
            <w:tcW w:w="3543" w:type="dxa"/>
          </w:tcPr>
          <w:p w:rsidR="00781180" w:rsidRPr="00DA162D" w:rsidRDefault="00781180" w:rsidP="00DA162D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Анализ результатов деятельности по повышению уровня предметной и методической компетентности с целью диссеминации педагогического опыта</w:t>
            </w:r>
          </w:p>
        </w:tc>
        <w:tc>
          <w:tcPr>
            <w:tcW w:w="1748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Ноябрь-декабрь 202</w:t>
            </w:r>
            <w:r w:rsidR="005D746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051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Заместитель директора по УВР</w:t>
            </w:r>
          </w:p>
        </w:tc>
        <w:tc>
          <w:tcPr>
            <w:tcW w:w="1845" w:type="dxa"/>
          </w:tcPr>
          <w:p w:rsidR="00781180" w:rsidRPr="00DA162D" w:rsidRDefault="00781180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Педагоги школы</w:t>
            </w:r>
          </w:p>
        </w:tc>
        <w:tc>
          <w:tcPr>
            <w:tcW w:w="1845" w:type="dxa"/>
          </w:tcPr>
          <w:p w:rsidR="00781180" w:rsidRDefault="007160E5" w:rsidP="00297398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Процент общей и качественной успеваемости по школе</w:t>
            </w:r>
          </w:p>
        </w:tc>
      </w:tr>
      <w:bookmarkEnd w:id="0"/>
      <w:bookmarkEnd w:id="1"/>
    </w:tbl>
    <w:p w:rsidR="0052594F" w:rsidRPr="00297398" w:rsidRDefault="0052594F" w:rsidP="002973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698" w:rsidRPr="00297398" w:rsidRDefault="0067269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2698" w:rsidRPr="00297398" w:rsidSect="0078118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SimSun">
    <w:altName w:val="Microsoft Yahei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10B82"/>
    <w:multiLevelType w:val="hybridMultilevel"/>
    <w:tmpl w:val="8B3AC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F587A"/>
    <w:multiLevelType w:val="hybridMultilevel"/>
    <w:tmpl w:val="8B3AC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BD7"/>
    <w:rsid w:val="00047C9D"/>
    <w:rsid w:val="000A1EF6"/>
    <w:rsid w:val="000C5E98"/>
    <w:rsid w:val="001038BA"/>
    <w:rsid w:val="00170A49"/>
    <w:rsid w:val="001D12A9"/>
    <w:rsid w:val="002330B6"/>
    <w:rsid w:val="002830C5"/>
    <w:rsid w:val="00297398"/>
    <w:rsid w:val="003A5221"/>
    <w:rsid w:val="0052594F"/>
    <w:rsid w:val="005D746D"/>
    <w:rsid w:val="005E2536"/>
    <w:rsid w:val="00640A3D"/>
    <w:rsid w:val="00672698"/>
    <w:rsid w:val="006B4519"/>
    <w:rsid w:val="006E0F1B"/>
    <w:rsid w:val="0071549B"/>
    <w:rsid w:val="007160E5"/>
    <w:rsid w:val="00745DBA"/>
    <w:rsid w:val="00781180"/>
    <w:rsid w:val="008E6150"/>
    <w:rsid w:val="00957AFD"/>
    <w:rsid w:val="00B2317A"/>
    <w:rsid w:val="00B63E25"/>
    <w:rsid w:val="00C32A4F"/>
    <w:rsid w:val="00C37572"/>
    <w:rsid w:val="00CA4ED2"/>
    <w:rsid w:val="00DA162D"/>
    <w:rsid w:val="00F00711"/>
    <w:rsid w:val="00F10D33"/>
    <w:rsid w:val="00F176B8"/>
    <w:rsid w:val="00F40C93"/>
    <w:rsid w:val="00FB271B"/>
    <w:rsid w:val="00FC5BD7"/>
    <w:rsid w:val="00FD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7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21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2021-04-22T07:05:00Z</cp:lastPrinted>
  <dcterms:created xsi:type="dcterms:W3CDTF">2023-03-07T07:04:00Z</dcterms:created>
  <dcterms:modified xsi:type="dcterms:W3CDTF">2025-10-21T08:54:00Z</dcterms:modified>
</cp:coreProperties>
</file>