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73163975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b9bd104d-6082-47bd-8132-2766a2040a6c" w:id="1"/>
      <w:r>
        <w:rPr>
          <w:rFonts w:ascii="Times New Roman" w:hAnsi="Times New Roman"/>
          <w:b/>
          <w:i w:val="false"/>
          <w:color w:val="000000"/>
          <w:sz w:val="28"/>
        </w:rPr>
        <w:t xml:space="preserve">Министерство образования Тверской области </w:t>
      </w:r>
      <w:bookmarkEnd w:id="1"/>
    </w:p>
    <w:p>
      <w:pPr>
        <w:spacing w:before="0" w:after="0" w:line="408"/>
        <w:ind w:left="120"/>
        <w:jc w:val="center"/>
      </w:pPr>
      <w:bookmarkStart w:name="34df4a62-8dcd-4a78-a0bb-c2323fe584ec" w:id="2"/>
      <w:r>
        <w:rPr>
          <w:rFonts w:ascii="Times New Roman" w:hAnsi="Times New Roman"/>
          <w:b/>
          <w:i w:val="false"/>
          <w:color w:val="000000"/>
          <w:sz w:val="28"/>
        </w:rPr>
        <w:t>Отдел образования Рамешковского муниципального округа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МОУ "Рамешковская СОШ 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21E36C8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</w:t>
            </w:r>
            <w:r w:rsidR="00DE57B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А</w:t>
            </w:r>
            <w:bookmarkStart w:name="_GoBack" w:id="0"/>
            <w:bookmarkEnd w:id="0"/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↵		↵Директор МОУ "Рамешковская СОШ"↵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Юхарева Е. В.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</w:t>
            </w:r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</w:t>
            </w:r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</w:t>
            </w:r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9051804)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«Изобразительное искусство»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5-7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6129fc25-1484-4cce-a161-840ff826026d" w:id="3"/>
      <w:r>
        <w:rPr>
          <w:rFonts w:ascii="Times New Roman" w:hAnsi="Times New Roman"/>
          <w:b/>
          <w:i w:val="false"/>
          <w:color w:val="000000"/>
          <w:sz w:val="28"/>
        </w:rPr>
        <w:t>пгт. Рамешки 2025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62614f64-10de-4f5c-96b5-e9621fb5538a" w:id="4"/>
      <w:r>
        <w:rPr>
          <w:rFonts w:ascii="Times New Roman" w:hAnsi="Times New Roman"/>
          <w:b/>
          <w:i w:val="false"/>
          <w:color w:val="000000"/>
          <w:sz w:val="28"/>
        </w:rPr>
        <w:t>2025-2026</w:t>
      </w:r>
      <w:bookmarkEnd w:id="4"/>
    </w:p>
    <w:p>
      <w:pPr>
        <w:spacing w:before="0" w:after="0"/>
        <w:ind w:left="120"/>
        <w:jc w:val="left"/>
      </w:pPr>
    </w:p>
    <w:bookmarkStart w:name="block-73163975" w:id="5"/>
    <w:p>
      <w:pPr>
        <w:sectPr>
          <w:pgSz w:w="11906" w:h="16383" w:orient="portrait"/>
        </w:sectPr>
      </w:pPr>
    </w:p>
    <w:bookmarkEnd w:id="5"/>
    <w:bookmarkEnd w:id="0"/>
    <w:bookmarkStart w:name="block-73163976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Целью изучения изобразительного искусства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Задачами изобразительного искусства являются: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навыков эстетического видения и преобразования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пространственного мышления и аналитических визуальных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наблюдательности, ассоциативного мышления и творческого воображения;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>
      <w:pPr>
        <w:spacing w:before="0" w:after="0" w:line="264"/>
        <w:ind w:firstLine="600"/>
        <w:jc w:val="both"/>
      </w:pPr>
      <w:bookmarkStart w:name="037c86a0-0100-46f4-8a06-fc1394a836a9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7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№1 «Декоративно-прикладное и народное искусство» (5 класс)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№2 «Живопись, графика, скульптура» (6 класс)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№3 «Архитектура и дизайн» (7 класс)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№4 «Изображение в синтетических, экранных видах искусства и художественная фотография» (вариативный)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>
      <w:pPr>
        <w:spacing w:before="0" w:after="0" w:line="264"/>
        <w:ind w:left="120"/>
        <w:jc w:val="both"/>
      </w:pPr>
    </w:p>
    <w:bookmarkStart w:name="block-73163976" w:id="8"/>
    <w:p>
      <w:pPr>
        <w:sectPr>
          <w:pgSz w:w="11906" w:h="16383" w:orient="portrait"/>
        </w:sectPr>
      </w:pPr>
    </w:p>
    <w:bookmarkEnd w:id="8"/>
    <w:bookmarkEnd w:id="6"/>
    <w:bookmarkStart w:name="block-73163978" w:id="9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«Декоративно-прикладное и народное искусство».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декоративно-прикладном искусстве.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и его виды. Декоративно-прикладное искусство и предметная среда жизни людей.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Древние корни народного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Связь народного искусства с природой, бытом, трудом, верованиями и эпосом.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Образно-символический язык народного прикладного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Знаки-символы традиционного крестьянского прикладного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Убранство русской избы.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избы, единство красоты и пользы – функционального и символического – в её постройке и украшении.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– эскизов орнаментального декора крестьянского дома.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Устройство внутреннего пространства крестьянского дома.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Декоративные элементы жилой среды.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праздничный костюм.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Образный строй народного праздничного костюма – женского и мужского.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Традиционная конструкция русского женского костюма – северорусский (сарафан) и южнорусский (понёва) варианты.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форм и украшений народного праздничного костюма для различных регионов страны.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праздники и праздничные обряды как синтез всех видов народного творчества.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художественные промыслы.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видов традиционных ремёсел и происхождение художественных промыслов народов России.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эскиза игрушки по мотивам избранного промысла.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сказок и легенд, примет и оберегов в творчестве мастеров художественных промыслов.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Отражение в изделиях народных промыслов многообразия исторических, духовных и культурных традиций.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в культуре разных эпох и народов.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декоративно-прикладного искусства в культуре древних цивилизаций.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Отражение в декоре мировоззрения эпохи, организации общества, традиций быта и ремесла, уклада жизни людей.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в жизни современного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Символический знак в современной жизни: эмблема, логотип, указующий или декоративный знак.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 на улицах и декор помещений. Декор праздничный и повседневный. Праздничное оформление школы.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«Живопись, графика, скульптура».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видах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и временные виды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изобразительного искусства и его выразительные средства.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Живописные, графические и скульптурные художественные материалы, их особые свойства.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– основа изобразительного искусства и мастерства художника.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рисунка: зарисовка, набросок, учебный рисунок и творческий рисунок.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Навыки размещения рисунка в листе, выбор формата.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Начальные умения рисунка с натуры. Зарисовки простых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Линейные графические рисунки и наброски. Тон и тональные отношения: тёмное – светлое.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и ритмическая организация плоскости листа.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изобразительного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 изображения, сюжет и содержание произведения изобразительного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графической грамоты: правила объёмного изображения предметов на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окружности в перспективе.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геометрических тел на основе правил линейной перспективы.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Сложная пространственная форма и выявление её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сложной формы предмета как соотношение простых геометрических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Линейный рисунок конструкции из нескольких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натюрморта графическими материалами с натуры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Великие портретисты в европейском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развития портретного жанра в отечественном искусстве. Великие портретисты в русской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Парадный и камерный портрет в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развития жанра портрета в искусстве ХХ в. – отечественном и европейском.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головы человека, основные пропорции лица, соотношение лицевой и черепной частей головы.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головы при создании портретного образа.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Свет и тень в изображении головы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в скульптуре.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Выражение характера человека, его социального положения и образа эпохи в скульптурном портрете.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свойств художественных материалов в создании скульптурного портрета.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 работы над созданием живописного портрета.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построения линейной перспективы в изображении пространства.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воздушной перспективы, построения переднего, среднего и дальнего планов при изображении пейзажа.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Творческий опыт в создании композиционного живописного пейзажа своей Родины.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зарисовки и графическая композиция на темы окружающей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Городской пейзаж в творчестве мастеров искусства. Многообразие в понимании образа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Бытовой жанр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Исторический жанр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Историческая тема в искусстве как изображение наиболее значительных событий в жизни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Историческая картина в русском искусстве XIX в. и её особое место в развитии отечественной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эскизов композиции на историческую тему с опорой на собранный материал по задуманному сюжету.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Библейские темы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XIX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Великие русские иконописцы: духовный свет икон Андрея Рублёва, Феофана Грека, Дионисия.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эскизом сюжетной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 значение изобразительного искусства в жизни людей: образ мира в изобразительном искусстве.</w:t>
      </w:r>
    </w:p>
    <w:p>
      <w:pPr>
        <w:spacing w:before="0" w:after="0"/>
        <w:ind w:left="120"/>
        <w:jc w:val="left"/>
      </w:pPr>
      <w:bookmarkStart w:name="_Toc137210403" w:id="10"/>
      <w:bookmarkEnd w:id="10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«Архитектура и дизайн».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Архитектура и дизайн – искусства художественной постройки – конструктивные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и архитектура как создатели «второй природы» – предметно-пространственной среды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Материальная культура человечества как уникальная информация о жизни людей в разные исторические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дизайн.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композиции в графическом дизайне: пятно, линия, цвет, буква, текст и изображение.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свойства композиции: целостность и соподчинённость элементов.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и законы колористики. Применение локального цвета. Цветовой акцент, ритм цветовых форм, доминанта.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Шрифты и шрифтовая композиция в графическом дизайне. Форма буквы как изобразительно-смысловой символ.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Шрифт и содержание текста. Стилизация шрифта.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Типографика. Понимание типографской строки как элемента плоскостной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аналитических и практических работ по теме «Буква – изобразительный элемент композиции».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Композиционные основы макетирования в графическом дизайне при соединении текста и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 разворота книги или журнала по выбранной теме в виде коллажа или на основе компьютерных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 объёмно-пространственных композиций.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Макетирование. Введение в макет понятия рельефа местности и способы его обозначения на макете.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аналитических зарисовок форм бытовых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Творческое проектирование предметов быта с определением их функций и материала изготовления.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объектов дизайна или архитектурное макетирование с использованием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Социальное значение дизайна и архитектуры как среды жизни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Пути развития современной архитектуры и дизайна: город сегодня и завтра.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цвета в формировании пространства. Схема-планировка и реальность.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Образно-стилевое единство материальной культуры каждой эпохи. Интерьер как отражение стиля жизни его хозяев.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Интерьеры общественных зданий (театр, кафе, вокзал, офис, школа).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Организация архитектурно-ландшафтного пространства. Город в единстве с ландшафтно-парковой средой.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дизайн-проекта территории парка или приусадебного участка в виде схемы-чертежа.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 человека и индивидуальное проектирование.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Образно-личностное проектирование в дизайне и архитектуре.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практических творческих эскизов по теме «Дизайн современной одежды».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и архитектура – средства организации среды жизни людей и строительства нового мира.</w:t>
      </w:r>
    </w:p>
    <w:p>
      <w:pPr>
        <w:spacing w:before="0" w:after="0"/>
        <w:ind w:left="120"/>
        <w:jc w:val="left"/>
      </w:pPr>
      <w:bookmarkStart w:name="_Toc139632456" w:id="11"/>
      <w:bookmarkEnd w:id="11"/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развития технологий в становлении новых видов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искусство театра.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Рождение театра в древнейших обрядах. История развития искусства театра.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Жанровое многообразие театральных представлений, шоу, праздников и их визуальный облик.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художника и виды профессиональной деятельности художника в современном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в театре кукол и его ведущая роль как соавтора режиссёра и актёра в процессе создания образа персонажа.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Условность и метафора в театральной постановке как образная и авторская интерпретация реальности.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возможности художественной обработки цифровой фотографии.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кадра, ракурс, плановость, графический ритм.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Умения наблюдать и выявлять выразительность и красоту окружающей жизни с помощью фотографии.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Фотопейзаж в творчестве профессиональных фотографов.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Образные возможности чёрно-белой и цветной фотографии.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тональных контрастов и роль цвета в эмоционально-образном восприятии пейзажа.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в портретном образе. Фотография постановочная и документальная.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Фотопортрет в истории профессиональной фотографии и его связь с направлениями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«Работать для жизни…» – фотографии Александра Родченко, их значение и влияние на стиль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Возможности компьютерной обработки фотографий, задачи преобразования фотографий и границы достоверности.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Коллаж как жанр художественного творчества с помощью различных компьютерных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 как авторское видение мира, как образ времени и влияние фотообраза на жизнь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искусство кино.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Ожившее изображение. История кино и его эволюция как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Монтаж композиционно построенных кадров – основа языка киноискусства.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электронно-цифровых технологий в современном игровом кинематографе.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создания анимационного фильма. Требования и критерии художественности.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на телевидении.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и технология. Создатель телевидения – русский инженер Владимир Козьмич Зворыкин.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Школьное телевидение и студия мультимедиа. Построение видеоряда и художественного оформления.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Художнические роли каждого человека в реальной бытийной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искусства в жизни общества и его влияние на жизнь каждого человека.</w:t>
      </w:r>
    </w:p>
    <w:bookmarkStart w:name="block-73163978" w:id="12"/>
    <w:p>
      <w:pPr>
        <w:sectPr>
          <w:pgSz w:w="11906" w:h="16383" w:orient="portrait"/>
        </w:sectPr>
      </w:pPr>
    </w:p>
    <w:bookmarkEnd w:id="12"/>
    <w:bookmarkEnd w:id="9"/>
    <w:bookmarkStart w:name="block-73163979" w:id="13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</w:p>
    <w:p>
      <w:pPr>
        <w:spacing w:before="0" w:after="0" w:line="264"/>
        <w:ind w:firstLine="600"/>
        <w:jc w:val="both"/>
      </w:pPr>
      <w:bookmarkStart w:name="_Toc124264881" w:id="14"/>
      <w:bookmarkEnd w:id="14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(от греч. aisthetikos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Воспитывающая предметно-эстетическая среда.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предметные и пространственные объекты по заданным основаниям;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положение предметной формы в пространстве;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структуру предмета, конструкции, пространства, зрительного образа;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структурировать предметно-пространственные явления;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пропорциональное соотношение частей внутри целого и предметов между собой;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абстрагировать образ реальности в построении плоской или пространственной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явлений художественной культуры;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исследовательскую работу по сбору информационного материала по установленной или выбранной теме;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работать с электронными учебными пособиями и учебниками;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коммуникативными действиями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spacing w:before="0" w:after="0"/>
        <w:ind w:left="120"/>
        <w:jc w:val="left"/>
      </w:pP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регулятивными действиями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самоорганизации как часть универсальных регулятивных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основами самоконтроля, рефлексии, самооценки на основе соответствующих целям критериев.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управлять собственными эмоциями, стремиться к пониманию эмоций других;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>
      <w:pPr>
        <w:spacing w:before="0" w:after="0"/>
        <w:ind w:left="120"/>
        <w:jc w:val="left"/>
      </w:pPr>
      <w:bookmarkStart w:name="_Toc124264882" w:id="15"/>
      <w:bookmarkEnd w:id="15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«Декоративно-прикладное и народное искусство»: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коммуникативные, познавательные и культовые функции декоративно-прикладного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разные виды орнамента по сюжетной основе: геометрический, растительный, зооморфный, антропоморфный;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опыт изображения характерных традиционных предметов крестьянского быта;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народных промыслов и традиций художественного ремесла в современной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 происхождении народных художественных промыслов, о соотношении ремесла и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характерные черты орнаментов и изделий ряда отечественных народных художественных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древние образы народного искусства в произведениях современных народных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перечислять материалы, используемые в народных художественных промыслах: дерево, глина, металл, стекло;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изделия народных художественных промыслов по материалу изготовления и технике декора;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связь между материалом, формой и техникой декора в произведениях народных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6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«Живопись, графика, скульптура»: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различия между пространственными и временными видами искусства и их значение в жизни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деления пространственных искусств на виды;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виды живописи, графики и скульптуры, объяснять их назначение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изобразительного искусства и его выразительные средства: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традиционные художественные материалы для графики, живописи, скульптуры;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различных художественных техниках в использовании художественных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роль рисунка как основы изобразительной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учебного рисунка – светотеневого изображения объёмных форм;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основы линейной перспективы и уметь изображать объёмные геометрические тела на двухмерной плоскости;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понятий «тон», «тональные отношения» и иметь опыт их визуального анализа;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линейного рисунка, понимать выразительные возможности линии;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изобразительного искусства: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понятие «жанры в изобразительном искусстве», перечислять жанры;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разницу между предметом изображения, сюжетом и содержанием произведения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графического натюрморта;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натюрморта средствами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сравнивать содержание портретного образа в искусстве Древнего Рима, эпохи Возрождения и Нового времени;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начальный опыт лепки головы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графического портретного изображения как нового для себя видения индивидуальности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характеризовать роль освещения как выразительного средства при создании художественного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жанре портрета в искусстве ХХ в. – западном и отечественном.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построения линейной перспективы и уметь применять их в рисунке;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воздушной перспективы и уметь их применять на практике;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морских пейзажах И. Айвазовского;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живописного изображения различных активно выраженных состояний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пейзажных зарисовок, графического изображения природы по памяти и представлению;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изображения городского пейзажа – по памяти или представлению;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объяснять роль культурного наследия в городском пространстве, задачи его охраны и сохранения.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Бытовой жанр: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форм организации бытовой жизни и одновременно единство мира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изображения бытовой жизни разных народов в контексте традиций их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Исторический жанр: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развитии исторического жанра в творчестве отечественных художников ХХ в.;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авторов таких произведений, как «Давид» Микеланджело, «Весна» С. Боттичелли;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Библейские темы в изобразительном искусстве: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картинах на библейские темы в истории русского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смысловом различии между иконой и картиной на библейские 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о русской иконописи, о великих русских иконописцах: Андрее Рублёве, Феофане Греке, Дионисии;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искусство древнерусской иконописи как уникальное и высокое достижение отечественной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месте и значении изобразительного искусства в культуре, в жизни общества, в жизни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«Архитектура и дизайн»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влиянии предметно-пространственной среды на чувства, установки и поведение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дизайн: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понятие формальной композиции и её значение как основы языка конструктивных искусств;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основные средства – требования к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перечислять и объяснять основные типы формальной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различные формальные композиции на плоскости в зависимости от поставленных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при творческом построении композиции листа композиционную доминанту;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формальные композиции на выражение в них движения и статики;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вариативности в ритмической организации листа;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цвета в конструктивных искусствах;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технологию использования цвета в живописи и в конструктивных искусствах;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выражение «цветовой образ»;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цвет в графических композициях как акцент или доминанту, объединённые одним стилем;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печатное слово, типографскую строку в качестве элементов графической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Социальное значение дизайна и архитектуры как среды жизни человека: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выполнять построение макета пространственно-объёмной композиции по его чертежу;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 результатам реализации </w:t>
      </w:r>
      <w:r>
        <w:rPr>
          <w:rFonts w:ascii="Times New Roman" w:hAnsi="Times New Roman"/>
          <w:b/>
          <w:i w:val="false"/>
          <w:color w:val="000000"/>
          <w:sz w:val="28"/>
        </w:rPr>
        <w:t>вариативного модуля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 «Изображение в синтетических, экранных видах искусства и художественная фотография» (вариативный)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характеризовать роль визуального образа в синтетических искусствах;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искусство театра: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истории развития театра и жанровом многообразии театральных представлений;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роли художника и видах профессиональной художнической деятельности в современном театре;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сценографии и символическом характере сценического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навык игрового одушевления куклы из простых бытовых предметов;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понятия «длительность экспозиции», «выдержка», «диафрагма»;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фотографирования и обработки цифровых фотографий с помощью компьютерных графических редакторов;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различные жанры художественной фотографии;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света как художественного средства в искусстве фотографии;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репортажного жанра, роли журналистов-фотографов в истории ХХ в. и современном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компьютерной обработки и преобразования фотографий.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искусство кино: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этапах в истории кино и его эволюции как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экранных искусствах как монтаже композиционно построенных кадров;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видео в современной бытовой культуре;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начальные навыки практической работы по видеомонтажу на основе соответствующих компьютерных программ;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 критического осмысления качества снятых роликов;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опыт создания компьютерной анимации в выбранной технике и в соответствующей компьютерной программе;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совместной творческой коллективной работы по созданию анимационного фильма.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на телевидении: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создателе телевидения – русском инженере Владимире Зворыкине;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роль телевидения в превращении мира в единое информационное пространство;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многих направлениях деятельности и профессиях художника на телевидении;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полученные знания и опыт творчества в работе школьного телевидения и студии мультимедиа;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образовательные задачи зрительской культуры и необходимость зрительских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>
      <w:pPr>
        <w:spacing w:before="0" w:after="0" w:line="264"/>
        <w:ind w:left="120"/>
        <w:jc w:val="both"/>
      </w:pPr>
    </w:p>
    <w:bookmarkStart w:name="block-73163979" w:id="16"/>
    <w:p>
      <w:pPr>
        <w:sectPr>
          <w:pgSz w:w="11906" w:h="16383" w:orient="portrait"/>
        </w:sectPr>
      </w:pPr>
    </w:p>
    <w:bookmarkEnd w:id="16"/>
    <w:bookmarkEnd w:id="13"/>
    <w:bookmarkStart w:name="block-73163973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времен в народном искусстве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искусство в современном мире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6"/>
        <w:gridCol w:w="2720"/>
        <w:gridCol w:w="1404"/>
        <w:gridCol w:w="2438"/>
        <w:gridCol w:w="2562"/>
        <w:gridCol w:w="3804"/>
      </w:tblGrid>
      <w:tr>
        <w:trPr>
          <w:trHeight w:val="300" w:hRule="atLeast"/>
          <w:trHeight w:val="144" w:hRule="atLeast"/>
        </w:trPr>
        <w:tc>
          <w:tcPr>
            <w:tcW w:w="4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6"/>
        <w:gridCol w:w="2720"/>
        <w:gridCol w:w="1404"/>
        <w:gridCol w:w="2438"/>
        <w:gridCol w:w="2562"/>
        <w:gridCol w:w="3804"/>
      </w:tblGrid>
      <w:tr>
        <w:trPr>
          <w:trHeight w:val="300" w:hRule="atLeast"/>
          <w:trHeight w:val="144" w:hRule="atLeast"/>
        </w:trPr>
        <w:tc>
          <w:tcPr>
            <w:tcW w:w="4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73163973" w:id="18"/>
    <w:p>
      <w:pPr>
        <w:sectPr>
          <w:pgSz w:w="16383" w:h="11906" w:orient="landscape"/>
        </w:sectPr>
      </w:pPr>
    </w:p>
    <w:bookmarkEnd w:id="18"/>
    <w:bookmarkEnd w:id="17"/>
    <w:bookmarkStart w:name="block-73163974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декоративно-прикладного искусства в организации предметной среды жизни людей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народном искусстве и их символическое значение. Зарисовки традиционных знаков и орнаментов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Убранство русской избы. Конструкция и декор: единство красоты и пользы. Изображение украшений деревянного дома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1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Внутренний мир русской избы. Изображение интерьера традиционного крестьянского дома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и декор предметов народного быта и труда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Образы и мотивы в орнаментах русской народной вышивки. Построение традиционного орнамента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Народный праздничный костюм. Эскиз народного праздничного костюма северных или южных районов России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форм и украшений народного праздничного костюма: конструкция и декор народного костюма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Традиционные праздничные костюмы народов России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 и праздничные обряды в культуре разных народов России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художественные промыслы: многообразие видов традиционных ремесел и промыслов народов России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игрушках народных промыслов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Гжели. Посуда из глины: единство скульптурной формы и росписи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Традиционные образы и сюжеты городецкой росписи деревянных предметов быта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Золотая Хохлома. Приемы росписи травного орнамента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Жостово: роспись по металлу. Приемы росписи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Щепа и береста в русском народном творчестве. Мезенская роспись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лаковой живописи: сказочные и былинные сюжеты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народных художественных промыслов в современной жизни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Декоративно-прикладное искусство в культуре разных эпох и народов. Зачем людям украшения. Социальная роль декоративного искусства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древнего общества. Древний Египет: основные мотивы и символика орнаментов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древнего общества: символика декора в Древнем Китае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костюма и предметов быта в жизни европейского общества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чём рассказывают нам гербы и эмблемы. Государственная символика и традиции геральдики. Символический знак в современной жизни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декоративно-прикладного искусства в культуре разных эпох и народов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современного человека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Современное выставочное пространство. Художественная керамика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Современное выставочное пространство. Художественное стекло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Витраж в оформлении интерьера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Художественный текстиль: гобелен, роспись ткани, текстильный коллаж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Художественный металл: ковка, чеканка, литье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Нарядные декоративные вазы. Техники и материалы декоративно-прикладного творчества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Декоративные игрушки и куклы. Техники и материалы декоративно-прикладного творчества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Украшение жизненного пространства. Выразительные средства декоративно-прикладного искусства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8"/>
        <w:gridCol w:w="2800"/>
        <w:gridCol w:w="1201"/>
        <w:gridCol w:w="2201"/>
        <w:gridCol w:w="2341"/>
        <w:gridCol w:w="1662"/>
        <w:gridCol w:w="2841"/>
      </w:tblGrid>
      <w:tr>
        <w:trPr>
          <w:trHeight w:val="300" w:hRule="atLeast"/>
          <w:trHeight w:val="144" w:hRule="atLeast"/>
        </w:trPr>
        <w:tc>
          <w:tcPr>
            <w:tcW w:w="38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0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Изобразительные, конструктивные и декоративные виды пространственных искусств и их значение в жизни людей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Рисунок – основа изобразительного творчества. Виды рисунка, графические материалы, рисунок с натуры и по представлению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20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Линия и её выразительные возможности. Ритм линий и ритмическая организация плоскости листа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Пятно как средство выражения. Тон и тональные отношения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Цвет. Основы цветоведения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в произведениях живописи. Колорит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изображения в скульптуре. Виды скульптуры, скульптурные материалы, анималистический жанр в скульптуре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языка изображения. Выразительные средства, художественный образ и восприятие произведений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предметного мира в истории искусства. Композиция в изображении натюрморта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формы. Геометрическая основа формы и конструкция (структура) сложной формы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объема на плоскости и правила линейной перспективы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Освещение. Свет и тень. Выразительные средства светотени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Натюрморт в графике. Виды печатной графики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в натюрморте. Живописное изображение натюрморта. Цвет как средство выразительности. Цвет в произведениях художников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Выразительные возможности натюрморта. Художественный образ в натюрмортах – картинах известных художников. Композиционный творческий натюрморт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– главная тема в искусстве. Портретное изображение в истории искусства. Виды портрета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головы человека. Основные пропорции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головы человека в пространстве. Ракурс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Портрет в скульптуре. Лепка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портретный рисунок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Сатирические образы человека. Художественное преувеличение. Графические сатирические рисунки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9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Образные возможности освещения в портрете. Роль освещения в создании художественного образа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цвета в портрете. Цветовой образ человека в портрете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Великие портретисты прошлого в европейском и русском искусстве. Портрет в изобразительном искусстве ХХ века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в изобразительном искусстве. Изменчивость образа мира в истории жанров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пространства в истории искусства. Правила перспективного построения пространства. Пейзаж – большой мир. Романтический пейзаж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настроения. Изменчивость состояний природы. Природа и художник. Импрессионизм и постимпрессионизм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в русской живописи. Становление образа русской природы. Великие русские пейзажисты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в графике. Графические техники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Городской пейзаж. Образ города в изобразительном искусстве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Бытовой жанр в изобразительном искусстве. Поэзия повседневности. Сюжет и содержание в жанровой картине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Исторический жанр в изобразительном искусстве. Историческая картина. Исторические картины великих русских художников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Библейские темы в картинах европейских и русских художников. Икона. Великие русские иконописцы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и значение изобразительного искусства в жизни современного человека</w:t>
            </w:r>
          </w:p>
        </w:tc>
        <w:tc>
          <w:tcPr>
            <w:tcW w:w="8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24"/>
        <w:gridCol w:w="3040"/>
        <w:gridCol w:w="1161"/>
        <w:gridCol w:w="2153"/>
        <w:gridCol w:w="2297"/>
        <w:gridCol w:w="1625"/>
        <w:gridCol w:w="2794"/>
      </w:tblGrid>
      <w:tr>
        <w:trPr>
          <w:trHeight w:val="300" w:hRule="atLeast"/>
          <w:trHeight w:val="144" w:hRule="atLeast"/>
        </w:trPr>
        <w:tc>
          <w:tcPr>
            <w:tcW w:w="3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405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дизайн – конструктивные искусства в ряду пространственных искусств. Художественный язык конструктивных искусств. Художественно-материальная природа архитектуры и дизайна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2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формальной композиции в конструктивных искусствах. Гармония и контраст. Симметрия и динамическое равновесие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Движение и статика во фронтальной плоскостной композиции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линии в организации пространства плоскостной композиции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– элемент композиционного творчества. Роль цвета в организации композиционного пространства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Выразительность свободных форм в плоскостной композиции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Буква – строка – текст. Искусство шрифта. Шрифтовая композиция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плаката. Изображение и текст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книги и журнала. Композиционное и стилистическое построение элементов книги: обложка, форзац, титульный лист, развороты)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форм и видов графического дизайна. Компьютерная графика и современные технологии в полиграфии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плоскостного изображения к объемному макету. Чертеж и макет как формы воплощения замысла архитектора и дизайнера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 и пространство. Взаимосвязь объектов в архитектурном макете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Конструкция: целое и его части. Здание как сочетание различных объемных форм. Понятие модуля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Важнейшие архитектурные элементы здания. Анализ структурных элементов здания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Единство функционального и эстетического в дизайне. Вещь как художественно-материальный образ времени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– искусство формообразования. Взаимосвязь формы и материала в дизайн-проектировании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в архитектуре и дизайне. Роль цвета в образе здания и образе вещи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 сквозь времена и страны. Образ материальной культуры прошлого. Смена стилей как эволюция образа жизни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Русское зодчество и великие русские архитекторы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Пути развития современной архитектуры и дизайна. Город как архитектурный образ истории народа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Городская среда - живое пространство города. Город, микрорайон, улица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городской среды. Единство эстетического и функционального в объемно-пространственной организации среды жизнедеятельности людей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интерьера и дизайн интерьерных предметов. Дизайн-проектирование пространственно-вещной среды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архитектура. Организация архитектурно-ландшафтной среды в городском и природном пространстве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Градостроительство и проектирование архитектурного образа города. Архитектурное проектирование будущего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Частный дом. Функционально-архитектурная планировка жилища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 и предметный мир в доме. Назначение помещения и построение его интерьера. Особенности жилища современного человека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8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предметной среды в интерьере частного дома. Организация пространства жилой среды как отражение индивидуальности человека, его образа жизни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Ландшафтный дизайн. Проектирование назначения и стиля садового участка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Композиционно-конструктивные принципы дизайна одежды. Символизм в костюме. Мода и стиль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современной одежды. Функциональное назначение одежды для разных видов деятельности. Материал и форма в костюме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Костюм как образ человека и отражение его индивидуальности. Особенности молодежной моды. Этикет и стиль в одежде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Грим и причёска в практике дизайна. Визажистика и искусство грима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архитектуры и дизайна в организации среды жизни человека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73163974" w:id="20"/>
    <w:p>
      <w:pPr>
        <w:sectPr>
          <w:pgSz w:w="16383" w:h="11906" w:orient="landscape"/>
        </w:sectPr>
      </w:pPr>
    </w:p>
    <w:bookmarkEnd w:id="20"/>
    <w:bookmarkEnd w:id="19"/>
    <w:bookmarkStart w:name="block-73163977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db50a40d-f8ae-4e5d-8e70-919f427dc0ce" w:id="22"/>
      <w:r>
        <w:rPr>
          <w:rFonts w:ascii="Times New Roman" w:hAnsi="Times New Roman"/>
          <w:b w:val="false"/>
          <w:i w:val="false"/>
          <w:color w:val="000000"/>
          <w:sz w:val="28"/>
        </w:rPr>
        <w:t>• Изобразительное искусство: 5-й класс: учебник; 15-е издание, переработанное Горяева Н.А., Островская О.В.; под редакцией Неменского Б.М. Акционерное общество «Издательство «Просвещение»</w:t>
      </w:r>
      <w:bookmarkEnd w:id="22"/>
      <w:r>
        <w:rPr>
          <w:sz w:val="28"/>
        </w:rPr>
        <w:br/>
      </w:r>
      <w:bookmarkStart w:name="db50a40d-f8ae-4e5d-8e70-919f427dc0ce" w:id="2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Изобразительное искусство: 6-й класс: учебник; 13-е издание, переработанное Неменская Л.А.; под редакцией Неменского Б.М. Акционерное общество «Издательство «Просвещение»</w:t>
      </w:r>
      <w:bookmarkEnd w:id="23"/>
      <w:r>
        <w:rPr>
          <w:sz w:val="28"/>
        </w:rPr>
        <w:br/>
      </w:r>
      <w:bookmarkStart w:name="db50a40d-f8ae-4e5d-8e70-919f427dc0ce" w:id="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Изобразительное искусство: 7-й класс: учебник; 13-е издание, переработанное Питерских А.С., Гуров Г.Е.; под редакцией Неменского Б.М. Акционерное общество «Издательство «Просвещение»</w:t>
      </w:r>
      <w:bookmarkEnd w:id="24"/>
    </w:p>
    <w:p>
      <w:pPr>
        <w:spacing w:before="0" w:after="0" w:line="480"/>
        <w:ind w:left="120"/>
        <w:jc w:val="left"/>
      </w:pPr>
      <w:bookmarkStart w:name="6dd35848-e36b-4acb-b5c4-2cdb1dad2998" w:id="25"/>
      <w:r>
        <w:rPr>
          <w:rFonts w:ascii="Times New Roman" w:hAnsi="Times New Roman"/>
          <w:b w:val="false"/>
          <w:i w:val="false"/>
          <w:color w:val="000000"/>
          <w:sz w:val="28"/>
        </w:rPr>
        <w:t>___</w:t>
      </w:r>
      <w:bookmarkEnd w:id="25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bookmarkStart w:name="27f88a84-cde6-45cc-9a12-309dd9b67dab" w:id="26"/>
      <w:r>
        <w:rPr>
          <w:rFonts w:ascii="Times New Roman" w:hAnsi="Times New Roman"/>
          <w:b w:val="false"/>
          <w:i w:val="false"/>
          <w:color w:val="000000"/>
          <w:sz w:val="28"/>
        </w:rPr>
        <w:t>______</w:t>
      </w:r>
      <w:bookmarkEnd w:id="26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e2d6e2bf-4893-4145-be02-d49817b4b26f" w:id="27"/>
      <w:r>
        <w:rPr>
          <w:rFonts w:ascii="Times New Roman" w:hAnsi="Times New Roman"/>
          <w:b w:val="false"/>
          <w:i w:val="false"/>
          <w:color w:val="000000"/>
          <w:sz w:val="28"/>
        </w:rPr>
        <w:t>_____</w:t>
      </w:r>
      <w:bookmarkEnd w:id="27"/>
    </w:p>
    <w:bookmarkStart w:name="block-73163977" w:id="28"/>
    <w:p>
      <w:pPr>
        <w:sectPr>
          <w:pgSz w:w="11906" w:h="16383" w:orient="portrait"/>
        </w:sectPr>
      </w:pPr>
    </w:p>
    <w:bookmarkEnd w:id="28"/>
    <w:bookmarkEnd w:id="21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