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7D" w:rsidRDefault="009626A0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B4667D" w:rsidRDefault="009626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ОБРАЗОВАТЕЛЬНАЯ ОРГАНИЗАЦИЯ  </w:t>
      </w:r>
    </w:p>
    <w:p w:rsidR="00B4667D" w:rsidRDefault="009626A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«МОУ «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Рамешковская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СОШ»</w:t>
      </w:r>
    </w:p>
    <w:p w:rsidR="00B4667D" w:rsidRDefault="00B4667D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B4667D" w:rsidRDefault="00B4667D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B4667D" w:rsidRDefault="00B4667D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00" w:firstRow="0" w:lastRow="0" w:firstColumn="0" w:lastColumn="0" w:noHBand="0" w:noVBand="1"/>
      </w:tblPr>
      <w:tblGrid>
        <w:gridCol w:w="5665"/>
        <w:gridCol w:w="3680"/>
      </w:tblGrid>
      <w:tr w:rsidR="00B4667D">
        <w:trPr>
          <w:trHeight w:val="2740"/>
          <w:jc w:val="center"/>
        </w:trPr>
        <w:tc>
          <w:tcPr>
            <w:tcW w:w="5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4667D" w:rsidRDefault="009626A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667D" w:rsidRDefault="009626A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B4667D" w:rsidRDefault="009626A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B4667D" w:rsidRDefault="009626A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B4667D" w:rsidRDefault="009626A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B4667D" w:rsidRDefault="009626A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___________20__ г.</w:t>
            </w:r>
          </w:p>
          <w:p w:rsidR="00B4667D" w:rsidRDefault="00B4667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 w:rsidR="00B4667D" w:rsidRDefault="00B46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УТВЕРЖДАЮ                                                                                                              Директор МОУ «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</w:rPr>
              <w:t>Рамешковская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СОШ»</w:t>
            </w:r>
          </w:p>
          <w:p w:rsidR="00B4667D" w:rsidRDefault="00B4667D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B4667D" w:rsidRDefault="009626A0">
            <w:pPr>
              <w:widowControl w:val="0"/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                   Е. В.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</w:rPr>
              <w:t>Юхарева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                     </w:t>
            </w:r>
          </w:p>
          <w:p w:rsidR="00B4667D" w:rsidRDefault="009626A0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«____» __________ 20__ г.</w:t>
            </w:r>
          </w:p>
          <w:p w:rsidR="00B4667D" w:rsidRDefault="00B4667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67D" w:rsidRDefault="00B4667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67D" w:rsidRDefault="00962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«Ступеньки творчества»</w:t>
      </w:r>
    </w:p>
    <w:p w:rsidR="00B4667D" w:rsidRDefault="00B466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67D" w:rsidRDefault="00B46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67D" w:rsidRDefault="00B46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67D" w:rsidRDefault="00962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художественная  </w:t>
      </w:r>
    </w:p>
    <w:p w:rsidR="00B4667D" w:rsidRDefault="00962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программы в часах: 68 часов</w:t>
      </w:r>
    </w:p>
    <w:p w:rsidR="00B4667D" w:rsidRDefault="009626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7-10 лет</w:t>
      </w:r>
    </w:p>
    <w:p w:rsidR="00B4667D" w:rsidRDefault="009626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B4667D" w:rsidRDefault="009626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2F2B89">
        <w:rPr>
          <w:rFonts w:ascii="Times New Roman" w:hAnsi="Times New Roman" w:cs="Times New Roman"/>
          <w:sz w:val="28"/>
          <w:szCs w:val="28"/>
        </w:rPr>
        <w:t>стартовый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67D" w:rsidRDefault="009626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педагог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B4667D" w:rsidRDefault="00B46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67D" w:rsidRDefault="00B46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67D" w:rsidRDefault="00B466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67D" w:rsidRDefault="009626A0">
      <w:pP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Рамешки – 2025 г.</w:t>
      </w:r>
    </w:p>
    <w:p w:rsidR="00B4667D" w:rsidRDefault="00B4667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667D" w:rsidRDefault="00B4667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667D" w:rsidRDefault="009626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:rsidR="00B4667D" w:rsidRDefault="00B4667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3640"/>
        <w:gridCol w:w="5705"/>
      </w:tblGrid>
      <w:tr w:rsidR="00B4667D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«Ступеньки творчества»</w:t>
            </w:r>
          </w:p>
        </w:tc>
      </w:tr>
      <w:tr w:rsidR="00B4667D">
        <w:trPr>
          <w:trHeight w:val="376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</w:t>
            </w:r>
          </w:p>
        </w:tc>
      </w:tr>
      <w:tr w:rsidR="00B4667D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B4667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7D">
        <w:trPr>
          <w:trHeight w:val="794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</w:tr>
      <w:tr w:rsidR="00B4667D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B4667D">
        <w:trPr>
          <w:trHeight w:val="7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в возрасте 7 - 11 лет</w:t>
            </w:r>
          </w:p>
        </w:tc>
      </w:tr>
      <w:tr w:rsidR="00B4667D">
        <w:trPr>
          <w:trHeight w:val="841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«Ступеньки творчества» предназначена для преподавания основ хореографического искусства с первого по четвертый класс. Осознание танцевальной деятельности как метода музыкального движения, оказывающего благотворное физическое, эстетическое и психологическое воздействие на организм ребенка, позволяет нам смотреть на танцевальное и музыкально-ритмическое воспитание как процесс глубоко важный и нужный нашим детям.</w:t>
            </w:r>
          </w:p>
          <w:p w:rsidR="00B4667D" w:rsidRDefault="009626A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Отличительная черта этой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заключается в ее направленности на многие виды творчества: танцев: бальные, современные, народные, эстрадные, рукоделия, театрализации. А также на их соединение и группировку друг с другом, что в итоге является очень интересным, запоминающимся, актуальным в современном мире. Программа предусматривает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связи с музыкой, культурой, литературой, фольклором, сценическим искусством, ритмикой.</w:t>
            </w:r>
          </w:p>
          <w:p w:rsidR="00B4667D" w:rsidRDefault="00B46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7D">
        <w:trPr>
          <w:trHeight w:val="310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Планируемый результат реализации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4667D" w:rsidRDefault="009626A0">
            <w:pPr>
              <w:widowControl w:val="0"/>
              <w:numPr>
                <w:ilvl w:val="0"/>
                <w:numId w:val="11"/>
              </w:num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результаты.</w:t>
            </w:r>
          </w:p>
          <w:p w:rsidR="00B4667D" w:rsidRDefault="009626A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результате обучения по данной программе правильно пройти в такт музыке, сохраняя красивую осанку, легкий шаг с носка;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чувствовать характер музыки и передавать его с концом музыкального произведения;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отмечать в движении сильную долю такта;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ускорять и замедлять темп движений;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отмечать в движении музыкальные фразы, акценты; несложный ритмический рисунок;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понятия и трёх основных понятиях (жанрах) музыки: марш, песня, танец;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выразительно двигаться в соответствии с музыкальными образами;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навыки актёрской выразительности;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характер танцевальной музыки;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иметь понятие о детальных оттенках музыки,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звуковысотности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понятия об основных танцевальных жанрах: полька, вальс, пляска, диско;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исполнять движения в характере музыки — четко, сильно, медленно, плавно;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темповым обозначениям, слышать темпы применительно к движениям;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отсчитывать такты, 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слух музыкальные размеры;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различать особенности танцевальной музыки: марш, вальс, полька, пляска, хоровод и т.д.;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музыку разученных танцев;</w:t>
            </w:r>
          </w:p>
          <w:p w:rsidR="00B4667D" w:rsidRDefault="009626A0">
            <w:pPr>
              <w:widowControl w:val="0"/>
              <w:numPr>
                <w:ilvl w:val="1"/>
                <w:numId w:val="1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слышать и понимать значение вступительных и заключительных аккордов в упражнении.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начинать и заканчивать движение вместе с музыкой;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усвоить правила постановки корпуса;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координировать движения рук, ног и головы, при ходьбе, беге, галопе;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 позиции ног и рук классического танца, народно — сценического танца;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ориентироваться в пространстве: выполнять повороты, двигаясь по линии танца;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право и лево в движении и исполнении упражнения с использованием предметов;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исполнять основные упражнения на середине зала;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танцевальные термины: координация, название упражнений;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исполнять танцевальные движения: танцевальный шаг, переменный шаг, боковой шаг, галоп, подскоки,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припадания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шаг с притопом, па польки, элементы русского танца,</w:t>
            </w:r>
          </w:p>
          <w:p w:rsidR="00B4667D" w:rsidRDefault="009626A0">
            <w:pPr>
              <w:widowControl w:val="0"/>
              <w:numPr>
                <w:ilvl w:val="0"/>
                <w:numId w:val="13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работать в паре и синхронизировать движения.</w:t>
            </w:r>
          </w:p>
          <w:p w:rsidR="00B4667D" w:rsidRDefault="009626A0">
            <w:pPr>
              <w:widowControl w:val="0"/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В конце 1 года обучения дети получат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возможность исполнить:</w:t>
            </w:r>
          </w:p>
          <w:p w:rsidR="00B4667D" w:rsidRDefault="009626A0">
            <w:pPr>
              <w:widowControl w:val="0"/>
              <w:numPr>
                <w:ilvl w:val="0"/>
                <w:numId w:val="14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танцевальную композицию, построенную на изученных танцевальных движениях.</w:t>
            </w:r>
          </w:p>
          <w:p w:rsidR="00B4667D" w:rsidRDefault="009626A0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раскрыть творческие способности;</w:t>
            </w:r>
          </w:p>
          <w:p w:rsidR="00B4667D" w:rsidRDefault="009626A0">
            <w:pPr>
              <w:widowControl w:val="0"/>
              <w:numPr>
                <w:ilvl w:val="0"/>
                <w:numId w:val="15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организованность и самостоятельность.</w:t>
            </w:r>
          </w:p>
          <w:p w:rsidR="00B4667D" w:rsidRDefault="00B46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67D" w:rsidRDefault="00B4667D">
      <w:pPr>
        <w:rPr>
          <w:lang w:eastAsia="ru-RU"/>
        </w:rPr>
      </w:pPr>
    </w:p>
    <w:p w:rsidR="00B4667D" w:rsidRDefault="009626A0">
      <w:pPr>
        <w:pStyle w:val="af8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4667D" w:rsidRDefault="00B466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962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«Ступеньки творчества»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 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11.12.2006 г. № 06-1844 «О Примерных требованиях к программам дополнительного образования детей»,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667D" w:rsidRDefault="00B46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67D" w:rsidRDefault="00962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 – художественная.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детей 7-11 лет с целью пробудить у обучающихся интерес хореографии. Программа направлена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воображение, эмоциональность, ассоциативная память, творческие способности.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Обучение по данной программе создает благоприятные условия для сотрудничества.</w:t>
      </w:r>
    </w:p>
    <w:p w:rsidR="00B4667D" w:rsidRDefault="00B466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667D" w:rsidRDefault="009626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667D" w:rsidRDefault="009626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хореографией дают организму физическую нагрузку, равную сочетанию нескольких видов спорта, а яркое динамичное сопровождение уроков повышает эмоциональный тонус, усиливая психофизическое воздействие музыкального движения на организм ребенка. Приобщение к искусству танца позволяет не только постичь эстетику движения, но и способствует решению одной из важнейших проблем эстетического воспитания учащихся - приобщение их к богатству танцевальной и музыкальной народной культуры. В процессе занятий дети приучаются к сотворчеству, у них развивается художественное воображение, эмоциональность, ассоциативная память, творческие способности.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ребёнка и детского коллектива через создание особой среды формирования общих культурных интересов и совместной деятельности детей, формирование национального самосознания и высоких духовных качеств ребёнка как гражданина России, формирование творческих способностей детей.</w:t>
      </w:r>
    </w:p>
    <w:p w:rsidR="00B4667D" w:rsidRDefault="00962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Раскрывать способности детей через творческую активность.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Научить выполнять упражнения для укрепления и развития тела.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  Научить выполнять элементы народного танца.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Развивать чувство ритма через обучение танцам.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Воспитывать любовь к русским народным танцам, к музыке, к русским традициям через изучение элементов русского народного танца и развитие умения исполнять русский танец.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Формировать детский коллектив через совместную деятельность.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способности к духовному развитию, реализации творческого потенциала в учебно-игровой, на основе нравственных установок и моральных норм, самовоспитания и универсальной духовно-нравственной компетенции — «становиться лучше»;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развитие трудолюбия, способности к преодолению трудностей, целеустремлённости и настойчивости в достижении результата.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социальной культуры:</w:t>
      </w:r>
    </w:p>
    <w:p w:rsidR="00B4667D" w:rsidRDefault="009626A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B4667D" w:rsidRDefault="009626A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сотрудничества со сверстниками, родителями в решении общих проблем;</w:t>
      </w:r>
    </w:p>
    <w:p w:rsidR="00B4667D" w:rsidRDefault="009626A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к другим людям;</w:t>
      </w:r>
    </w:p>
    <w:p w:rsidR="00B4667D" w:rsidRDefault="009626A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культурным традициям представителей народов России.</w:t>
      </w:r>
    </w:p>
    <w:p w:rsidR="00B4667D" w:rsidRDefault="00B4667D">
      <w:pPr>
        <w:pStyle w:val="af8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67D" w:rsidRDefault="00B46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962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ее направленности на многие виды творчества: танцев: бальные, современные, народные, эстрадные, рукоделия, театрализации. А также на их соединение и группировку друг с другом, что в итоге является очень интересным, запоминающимся, актуальным в современном мире. Программа предусматривает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музыкой, культурой, литературой, фольклором, сценическим искусством, ритмикой.</w:t>
      </w:r>
    </w:p>
    <w:p w:rsidR="00B4667D" w:rsidRDefault="00B46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96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обучающихся в возрасте 7-11 лет, без ограничений возможностей здоровья, проявляющих интерес к хореографии.</w:t>
      </w:r>
    </w:p>
    <w:p w:rsidR="00B4667D" w:rsidRDefault="0096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>
        <w:rPr>
          <w:rFonts w:ascii="Times New Roman" w:hAnsi="Times New Roman" w:cs="Times New Roman"/>
          <w:sz w:val="28"/>
          <w:szCs w:val="28"/>
        </w:rPr>
        <w:t xml:space="preserve"> 6 -12 человек. </w:t>
      </w:r>
    </w:p>
    <w:p w:rsidR="00B4667D" w:rsidRDefault="009626A0">
      <w:pPr>
        <w:pStyle w:val="af7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B4667D" w:rsidRDefault="009626A0">
      <w:pPr>
        <w:pStyle w:val="af7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начальный</w:t>
      </w:r>
    </w:p>
    <w:p w:rsidR="00B4667D" w:rsidRDefault="009626A0">
      <w:pPr>
        <w:pStyle w:val="af7"/>
        <w:spacing w:before="28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Организационная форма обучения:</w:t>
      </w:r>
      <w:r>
        <w:rPr>
          <w:sz w:val="28"/>
          <w:szCs w:val="28"/>
        </w:rPr>
        <w:t xml:space="preserve"> групповая.</w:t>
      </w:r>
    </w:p>
    <w:p w:rsidR="00B4667D" w:rsidRDefault="009626A0">
      <w:pPr>
        <w:pStyle w:val="af7"/>
        <w:spacing w:before="280" w:after="28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занятия с обучающимися проводятся 2 раза в неделю по 40 минут. </w:t>
      </w:r>
    </w:p>
    <w:p w:rsidR="00B4667D" w:rsidRDefault="009626A0">
      <w:pPr>
        <w:pStyle w:val="af7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учебных занятий используются следующие </w:t>
      </w:r>
      <w:r>
        <w:rPr>
          <w:b/>
          <w:bCs/>
          <w:sz w:val="28"/>
          <w:szCs w:val="28"/>
        </w:rPr>
        <w:t>методы обучения</w:t>
      </w:r>
      <w:r>
        <w:rPr>
          <w:sz w:val="28"/>
          <w:szCs w:val="28"/>
        </w:rPr>
        <w:t>: </w:t>
      </w:r>
    </w:p>
    <w:p w:rsidR="00B4667D" w:rsidRDefault="009626A0">
      <w:pPr>
        <w:pStyle w:val="af7"/>
        <w:spacing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внешним признакам деятельности педагога и обучающихся: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словесный </w:t>
      </w:r>
      <w:r>
        <w:rPr>
          <w:sz w:val="28"/>
          <w:szCs w:val="28"/>
        </w:rPr>
        <w:t>– беседа, обсуждение;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наглядный – </w:t>
      </w:r>
      <w:r>
        <w:rPr>
          <w:sz w:val="28"/>
          <w:szCs w:val="28"/>
        </w:rPr>
        <w:t>показ, просмотр видеофрагментов выступлений;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практический </w:t>
      </w:r>
      <w:r>
        <w:rPr>
          <w:sz w:val="28"/>
          <w:szCs w:val="28"/>
        </w:rPr>
        <w:t>–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 самостоятельное выполнение заданий.</w:t>
      </w:r>
    </w:p>
    <w:p w:rsidR="00B4667D" w:rsidRDefault="009626A0">
      <w:pPr>
        <w:pStyle w:val="af7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степени активности познавательной деятельности обучающихся: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объяснительно-иллюстративные</w:t>
      </w:r>
      <w:r>
        <w:rPr>
          <w:sz w:val="28"/>
          <w:szCs w:val="28"/>
        </w:rPr>
        <w:t>   – обучающиеся воспринимают и усваивают готовую информацию;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репродуктивный</w:t>
      </w:r>
      <w:r>
        <w:rPr>
          <w:sz w:val="28"/>
          <w:szCs w:val="28"/>
        </w:rPr>
        <w:t> – обучающиеся воспроизводят полученные знания и освоенные способы деятельности;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исследовательский</w:t>
      </w:r>
      <w:r>
        <w:rPr>
          <w:sz w:val="28"/>
          <w:szCs w:val="28"/>
        </w:rPr>
        <w:t> – овладение обучающимися методами научного познания, самостоятельной творческой работы.</w:t>
      </w:r>
    </w:p>
    <w:p w:rsidR="00B4667D" w:rsidRDefault="009626A0">
      <w:pPr>
        <w:pStyle w:val="af7"/>
        <w:spacing w:beforeAutospacing="0" w:after="0" w:afterAutospacing="0"/>
        <w:ind w:left="372" w:firstLine="34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логичности подхода: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аналитический</w:t>
      </w:r>
      <w:r>
        <w:rPr>
          <w:sz w:val="28"/>
          <w:szCs w:val="28"/>
        </w:rPr>
        <w:t> – анализ этапов выполнения заданий.</w:t>
      </w:r>
    </w:p>
    <w:p w:rsidR="00B4667D" w:rsidRDefault="009626A0">
      <w:pPr>
        <w:pStyle w:val="af7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 обучающихся:</w:t>
      </w:r>
    </w:p>
    <w:p w:rsidR="00B4667D" w:rsidRDefault="009626A0">
      <w:pPr>
        <w:pStyle w:val="af7"/>
        <w:numPr>
          <w:ilvl w:val="0"/>
          <w:numId w:val="2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частично-поисковый</w:t>
      </w:r>
      <w:r>
        <w:rPr>
          <w:sz w:val="28"/>
          <w:szCs w:val="2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B4667D" w:rsidRDefault="009626A0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B4667D" w:rsidRDefault="009626A0">
      <w:pPr>
        <w:pStyle w:val="af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:rsidR="00B4667D" w:rsidRDefault="009626A0">
      <w:pPr>
        <w:pStyle w:val="af8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B4667D" w:rsidRDefault="00962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Музыкально — ритмические упражнения 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Постановка танцевальных композиций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Игровые этюды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 —танцевальные игры.</w:t>
      </w:r>
    </w:p>
    <w:p w:rsidR="00B4667D" w:rsidRDefault="00B46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962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программы курса «Ступеньки творчества» формируются следующие универсальные учебные действия, соответствующие требованиям ФГОС: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 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4667D" w:rsidRDefault="009626A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своему здоровью, здоровью близких и окружающих людей;</w:t>
      </w:r>
    </w:p>
    <w:p w:rsidR="00B4667D" w:rsidRDefault="009626A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взаимообусловленность физического, нравственного, социально-психологического здоровья человека, важность морали и нравственности в сохранении здоровья человека;</w:t>
      </w:r>
    </w:p>
    <w:p w:rsidR="00B4667D" w:rsidRDefault="009626A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первоначальный личный опыт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B4667D" w:rsidRDefault="009626A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причины, которые приводят к плохой осанке</w:t>
      </w:r>
    </w:p>
    <w:p w:rsidR="00B4667D" w:rsidRDefault="009626A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первоначальные представления о роли танцевальной деятельности для здоровья человека, его образования и творчества.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 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4667D" w:rsidRDefault="009626A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своему здоровью, здоровью близких и окружающих людей;</w:t>
      </w:r>
    </w:p>
    <w:p w:rsidR="00B4667D" w:rsidRDefault="009626A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взаимообусловленность физического, нравственного, социально-психологического здоровья человека, важность морали и нравственности в сохранении здоровья человека;</w:t>
      </w:r>
    </w:p>
    <w:p w:rsidR="00B4667D" w:rsidRDefault="009626A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первоначальный личный опыт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B4667D" w:rsidRDefault="009626A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причины, которые приводят к плохой осанке</w:t>
      </w:r>
    </w:p>
    <w:p w:rsidR="00B4667D" w:rsidRDefault="009626A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первоначальные представления о роли танцевальной деятельности для здоровья человека, его образования и творчества.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понимать цель выполняемых действий;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последовательность выполнения действий (под руководством учителя);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следовать при выполнении физических упражнений инструкциям учителя;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коррективы в свою работу;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оценивать правильность выполнения задания;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комплексы упражнений, направленные на развитие танцевальных качеств;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танцевальные движения во внеурочное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Познавательные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УУД: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влияние физических и танцевальных упражнений на здоровье человека;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осуществлять поиск необходимой информации, используя справочные материалы;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группировать танцевальные движения;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приобретать опыт музыкального восприятия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характеризовать основные физические качества;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группировать танцевальные движения по национальной принадлежности: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 танец, мордовский танец и т. п.;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 УУД: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 и задавать вопросы;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выслушивать друг друга;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необходимости танца в жизни людей;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влиянии физических упражнений на организм человека;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точно выполнять команды и указания;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выполнение ритмических комбинаций на высоком уровне, формирование музыкального восприятия, представления о выразительных средствах музыки, развитие чувства ритма, умения характеризовать музыкальное произведение, согласовывать музыку и движение.</w:t>
      </w:r>
    </w:p>
    <w:p w:rsidR="00B4667D" w:rsidRDefault="009626A0">
      <w:pPr>
        <w:numPr>
          <w:ilvl w:val="0"/>
          <w:numId w:val="1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по данной программе учащиеся получат возможность научиться: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Ритмика, элементы музыкальной грамоты: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пройти в такт музыке, сохраняя красивую осанку, легкий шаг с носка;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чувствовать характер музыки и передавать его с концом музыкального произведения;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тактировать руками размеры 2/4, 3/4, 4/4;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в движении сильную долю такта;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ускорять и замедлять темп движений;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в движении музыкальные фразы, акценты; несложный ритмический рисунок;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понятия и трёх основных понятиях (жанрах) музыки: марш, песня, танец;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двигаться в соответствии с музыкальными образами;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навыки актёрской выразительности;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распознавать характер танцевальной музыки;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понятие о детальных оттенках музыки,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понятия об основных танцевальных жанрах: полька, вальс, пляска, диско;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движения в характере музыки — четко, сильно, медленно, плавно;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темповым обозначениям, слышать темпы применительно к движениям;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отсчитывать такты, определять на слух музыкальные размеры;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особенности танцевальной музыки: марш, вальс, полька, пляска, хоровод и т.д.;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музыку разученных танцев;</w:t>
      </w:r>
    </w:p>
    <w:p w:rsidR="00B4667D" w:rsidRDefault="009626A0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слышать и понимать значение вступительных и заключительных аккордов в упражнении.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Танцевальная азбука: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заканчивать движение вместе с музыкой;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усвоить правила постановки корпуса;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координировать движения рук, ног и головы, при ходьбе, беге, галопе;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позиции ног и рук классического танца, народно — сценического танца;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пространстве: выполнять повороты, двигаясь по линии танца;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право и лево в движении и исполнении упражнения с использованием предметов;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 основные упражнения на середине зала;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танцевальные термины: координация, название упражнений;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исполнять танцевальные движения: танцевальный шаг, переменный шаг, боковой шаг, галоп, подскоки,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припадания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шаг с притопом, па польки, элементы русского танца,</w:t>
      </w:r>
    </w:p>
    <w:p w:rsidR="00B4667D" w:rsidRDefault="009626A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паре и синхронизировать движения.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Танец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конце 1 года обучения дети получат возможность исполнить:</w:t>
      </w:r>
    </w:p>
    <w:p w:rsidR="00B4667D" w:rsidRDefault="009626A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веселую польку на подскоках,</w:t>
      </w:r>
    </w:p>
    <w:p w:rsidR="00B4667D" w:rsidRDefault="009626A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Фигурный вальс,</w:t>
      </w:r>
    </w:p>
    <w:p w:rsidR="00B4667D" w:rsidRDefault="009626A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элементы национального русского танца,</w:t>
      </w:r>
    </w:p>
    <w:p w:rsidR="00B4667D" w:rsidRDefault="009626A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танцевальную композицию, построенную на изученных танцевальных движениях.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Творческая деятельность.</w:t>
      </w:r>
    </w:p>
    <w:p w:rsidR="00B4667D" w:rsidRDefault="009626A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творческие способности;</w:t>
      </w:r>
    </w:p>
    <w:p w:rsidR="00B4667D" w:rsidRDefault="009626A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организованность и самостоятельность.</w:t>
      </w:r>
    </w:p>
    <w:p w:rsidR="00B4667D" w:rsidRDefault="009626A0">
      <w:pPr>
        <w:pStyle w:val="a6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B4667D" w:rsidRDefault="009626A0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B4667D" w:rsidRDefault="009626A0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области хореографии.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667D" w:rsidRDefault="009626A0">
      <w:pPr>
        <w:pStyle w:val="a6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личностных качеств – определяется как совокупность ценностных ориентаций в области хореографии.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667D" w:rsidRDefault="009626A0">
      <w:pPr>
        <w:pStyle w:val="a6"/>
        <w:shd w:val="clear" w:color="auto" w:fill="FFFFFF" w:themeFill="background1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Готовность к продолжению хореографии.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667D" w:rsidRDefault="009626A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B4667D" w:rsidRDefault="009626A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B4667D" w:rsidRDefault="009626A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B4667D" w:rsidRDefault="009626A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виде танцевальных зарисовок, танцевальных композиций. </w:t>
      </w:r>
    </w:p>
    <w:p w:rsidR="00B4667D" w:rsidRDefault="00962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B4667D" w:rsidRDefault="00962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упражнений и приобретенных навыков выступления на концертах, мероприятиях, конкурс, фестивалях.</w:t>
      </w:r>
    </w:p>
    <w:p w:rsidR="00B4667D" w:rsidRDefault="009626A0">
      <w:pPr>
        <w:pStyle w:val="aa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с целью оценки качества освоения обучающимися дополнительной общеобразовательной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изучения.</w:t>
      </w:r>
    </w:p>
    <w:p w:rsidR="00B4667D" w:rsidRDefault="009626A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B4667D" w:rsidRDefault="00962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приведены в таблицах 1 и </w:t>
      </w:r>
      <w:proofErr w:type="gramStart"/>
      <w:r>
        <w:rPr>
          <w:rFonts w:ascii="Times New Roman" w:hAnsi="Times New Roman" w:cs="Times New Roman"/>
          <w:sz w:val="28"/>
          <w:szCs w:val="28"/>
        </w:rPr>
        <w:t>2..</w:t>
      </w:r>
      <w:proofErr w:type="gramEnd"/>
    </w:p>
    <w:p w:rsidR="00B4667D" w:rsidRDefault="009626A0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0" w:name="_Toc525553400"/>
      <w:r>
        <w:rPr>
          <w:rFonts w:ascii="Times New Roman" w:hAnsi="Times New Roman" w:cs="Times New Roman"/>
          <w:bCs/>
          <w:color w:val="444444"/>
          <w:sz w:val="28"/>
          <w:szCs w:val="28"/>
        </w:rPr>
        <w:lastRenderedPageBreak/>
        <w:t>Таблица 1</w:t>
      </w:r>
    </w:p>
    <w:p w:rsidR="00B4667D" w:rsidRDefault="009626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компетенций </w:t>
      </w:r>
      <w:bookmarkEnd w:id="0"/>
    </w:p>
    <w:p w:rsidR="00B4667D" w:rsidRDefault="00B4667D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667D" w:rsidRDefault="00B46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2107"/>
        <w:gridCol w:w="7011"/>
      </w:tblGrid>
      <w:tr w:rsidR="00B4667D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B4667D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B4667D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B4667D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:rsidR="00B4667D" w:rsidRDefault="009626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B4667D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:rsidR="00B4667D" w:rsidRDefault="009626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B4667D">
        <w:trPr>
          <w:jc w:val="center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B4667D" w:rsidRDefault="00B4667D">
      <w:pPr>
        <w:pStyle w:val="af8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B4667D" w:rsidRDefault="00B4667D">
      <w:pPr>
        <w:pStyle w:val="af8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B4667D" w:rsidRDefault="009626A0">
      <w:pPr>
        <w:pStyle w:val="af8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:rsidR="00B4667D" w:rsidRDefault="00B4667D">
      <w:pPr>
        <w:pStyle w:val="af8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B4667D" w:rsidRDefault="009626A0">
      <w:pPr>
        <w:pStyle w:val="af8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 w:rsidR="00B4667D" w:rsidRDefault="00B4667D">
      <w:pPr>
        <w:pStyle w:val="af8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B4667D">
        <w:trPr>
          <w:trHeight w:val="5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before="173"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Результат</w:t>
            </w:r>
          </w:p>
        </w:tc>
      </w:tr>
      <w:tr w:rsidR="00B4667D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B4667D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lastRenderedPageBreak/>
              <w:t>доработки</w:t>
            </w:r>
          </w:p>
        </w:tc>
      </w:tr>
      <w:tr w:rsidR="00B4667D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67D" w:rsidRDefault="009626A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B4667D" w:rsidRDefault="00B46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667D" w:rsidRDefault="00B4667D">
      <w:pPr>
        <w:spacing w:after="200" w:line="276" w:lineRule="auto"/>
        <w:rPr>
          <w:b/>
          <w:sz w:val="28"/>
          <w:szCs w:val="28"/>
        </w:rPr>
      </w:pPr>
    </w:p>
    <w:p w:rsidR="00B4667D" w:rsidRDefault="00B4667D">
      <w:pPr>
        <w:spacing w:after="200" w:line="276" w:lineRule="auto"/>
        <w:rPr>
          <w:b/>
          <w:sz w:val="28"/>
          <w:szCs w:val="28"/>
        </w:rPr>
      </w:pPr>
    </w:p>
    <w:p w:rsidR="00B4667D" w:rsidRDefault="009626A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Содержание программы</w:t>
      </w:r>
    </w:p>
    <w:p w:rsidR="00B4667D" w:rsidRDefault="00B4667D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667D" w:rsidRDefault="009626A0">
      <w:pPr>
        <w:numPr>
          <w:ilvl w:val="0"/>
          <w:numId w:val="16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курса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1. «Ритмика, элементы музыкальной грамоты» (16 часов)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первых занятий дети приобретают опыт музыкального восприятия.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- создать у детей положительный эмоциональный настрой. Требования к музыкальному оформлению занятий:</w:t>
      </w:r>
    </w:p>
    <w:p w:rsidR="00B4667D" w:rsidRDefault="009626A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подбор музыкального произведения в соответствии с исполняемым движением;</w:t>
      </w:r>
    </w:p>
    <w:p w:rsidR="00B4667D" w:rsidRDefault="009626A0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 выразительное исполнение музыки (если предполагается исполнение на музыкальном инструменте), которое является главным методическим приёмом преподавания.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Музыкально-ритмическая деятельность включает ритмические упражнения, построения и перестроения, музыкальные игры для учащихся 1 класса, слушание и разбор танцевальной музыки. Упражнения этого раздела способствует развитию музыкальности: формируют восприятие музыки, развивают чувства ритма и лада, обогащают музыкально — слуховые представления, способствуют развитию умений координировать движения с музыкой.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материал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характера, темпа, строение музыкального произведения и передача их в движении.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Ходьба, марш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Петров. Песенка о дружбе.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Чайковский. Соч. 40 № 2, Грустная песенка.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Ломовой “Ускоряй и замедляй”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П. Чайковский “Щелкунчик”. Трепак.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M. Мусорский. Гопак из оперы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ярмарка”.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Динамические оттенки и передача их в движении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Поскоки и пружинящий шаг.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Б.Можжевелова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Веселые поскоки.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А.Рубенштейн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Кавалерийская рысь лошадки.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Гумилев. Галоп.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Сад. Полька из музыки к спектаклю “Синяя птица”.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Ф.Шуберт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Экосез соч. 18, а № l.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Бeг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легкий и широкий.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“Пойду ль, выйду ль я”- русская народная песня.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игры: “Звери и птицы”, “После дождя”, “Запомни музыку”.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Веселый человек.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Легкие вариации.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Строение музыкального произведения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Дворжак. Соч.54 № 5. Вальс.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Прокофьев. Детская музыка. Шествие кузнечиков.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Штейбель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Адажио.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“Метелица” - русская хороводная песня.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2. «Танцевальная азбука» (18 часов)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включает изучение основных позиций и движений классического, народно - характерного танца.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способствуют гармоничному развитию тела, технического мастерства, культуры движений, воспитывают осанку, развивают гибкость и координацию движений, помогают усвоить правила хореографии.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педагога: при изучении движений, положения или позиции необходимо разложить их на простейшие составные части, а затем в совокупности этих частей воссоздать образ движения и добиваться от детей грамотного и чёткого их выполнения. Здесь используется подражательный вид деятельности учащихся.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Народно — сценический танец изучается на протяжении всего курса обучения и имеет значение для развития художественного творчества и танцевальной техники у учащихся. На первом этапе дети изучают простейшие элементы русского танца, упражнения по народно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сценическому танцу изучаются в небольшом объёме и включаются в раздел «танцевальная азбука». Занятия по народному танцу включают в себя: тренировочные упражнения, сценические движения на середине зала и по диагонали, танцевальные композиции.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Партерный экзерсис на полу.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напряжение и расслабление мышц тела.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Вытягивания, разворачивание и сокращение стопы. /Развивает силу и эластичность берцовых и икроножных мышц, способствует 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сухожилий пальцев стоп и пяточных “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сухожилия, развивает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выворотность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тазобедренных, голеностопных суставов”./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головы “упражнения на развитие мышц шеи”.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улучшения эластичности мышц плеча и предплечья, развития подвижности локтевого сустава.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гибкости плечевого и поясного суставов.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укрепления мышц брюшного пресса, спины и поясничного отдела позвоночника.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улучшение гибкости позвоночника.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улучшения подвижности тазобедренного сустава и эластичности мышц бедра.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улучшения гибкости коленных суставов.</w:t>
      </w:r>
    </w:p>
    <w:p w:rsidR="00B4667D" w:rsidRDefault="009626A0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исправление осанки: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сутулости (кифозе),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при седлообразной спине (лордозе),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при асимметрии лопаток,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при “х” - образных ногах рекомендуются упражнения растяжение связок в тазобедренном суставе,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при “о” - образных ногах рекомендуются упражнения на растяжение подколенных связок.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3. «Танец» (20часов).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включает изучение народных плясок, исторических и современных бальных танцев. Наиболее подходящий материал по возможности выбирается в зависимости от конкретных условий. В процессе разучивания танца педагог добивается, чтобы учащиеся исполняли выученные танцы музыкально, выразительно, осмысленно, сохраняя стиль эпохи и национальный характер танца.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изучают элементы современной пластики.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комплекс упражнений входит: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тренаж на середине зала;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танцевальные движения;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композиции различной координационной сложности.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Танцевальные движения.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 реверанс,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Сценический шаг,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на полу пальцах.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 бег;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Поскоки: на месте, с продвижением вперед, вокруг себя;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 стопой по 6-й и 3-й позициям;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Танцевальный бег с различным положением рук (на поясе, в стороны, за спиной);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Притопы, хлопки в ладоши по одному и в парах;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Ковырялочка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плеч и корпуса: подъем плеч в различном темпе и характере, поочередное выведение плеча вперед, наклоны корпуса вперед, назад, в сторону.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головы: повороты направо - налево, в различном характере, вверх- вниз с различной амплитудой, наклоны вправо - влево (с различной амплитудой).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Боковой галоп;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польки;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по 6 поз, и поочередным выбрасыванием ног вперед;</w:t>
      </w:r>
    </w:p>
    <w:p w:rsidR="00B4667D" w:rsidRDefault="009626A0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рук из подготовительного положения в 1-ю. 2-ю, позицию и обратно. Раскрывание рук из положения “ на поясе” в 1-ю позицию, 2-ю поз, возвращение рук на пояс через 1-ю позицию.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 рук в танцах.</w:t>
      </w:r>
    </w:p>
    <w:p w:rsidR="00B4667D" w:rsidRDefault="009626A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поясе “большой палец обращен назад”;</w:t>
      </w:r>
    </w:p>
    <w:p w:rsidR="00B4667D" w:rsidRDefault="009626A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Подбоченившись “ кисти сжаты в кулаки и поставлены на пояс”;</w:t>
      </w:r>
    </w:p>
    <w:p w:rsidR="00B4667D" w:rsidRDefault="009626A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придерживают руками юбочку “руки в локтях закруглены”;</w:t>
      </w:r>
    </w:p>
    <w:p w:rsidR="00B4667D" w:rsidRDefault="009626A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свободно опущены, ладони раскрыты навстречу движения.</w:t>
      </w:r>
    </w:p>
    <w:p w:rsidR="00B4667D" w:rsidRDefault="009626A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скрещены перед грудью;</w:t>
      </w:r>
    </w:p>
    <w:p w:rsidR="00B4667D" w:rsidRDefault="009626A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 рука на поясе, другая с платочком поднята в сторону - вверх и слегка согнута в локте “только девочки”;</w:t>
      </w:r>
    </w:p>
    <w:p w:rsidR="00B4667D" w:rsidRDefault="009626A0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убраны за спину.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Танцевальные этюды и танцы.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на ориентировку в пространстве: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Различие правой/ левой ноги ( руки, плеча);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Повороты вправо и влево;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Построение в колонну по одному, по два в пары;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Перестроение из колонны в шеренгу и обратно;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Круг, сужение и расширение круга;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е) “воротца”, “змейка”, “спираль”;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ж) Свободное размещение в зале с последующим возвращением в колонну, шеренгу или круг.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Танцевальные этюды и танцы, построенные на танцевальном шаге в разном характере и ритме;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Хоровод из оперы “Русалка” хор крестьян;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б) “Сударушка”: ред.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Русская хороводная пляска “Выйду ль я на реченьку”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Русская пляска (свободной композиции).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бальные танцы.</w:t>
      </w:r>
    </w:p>
    <w:p w:rsidR="00B4667D" w:rsidRDefault="009626A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“Хлопки”;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Р.Череховской</w:t>
      </w:r>
      <w:proofErr w:type="spellEnd"/>
    </w:p>
    <w:p w:rsidR="00B4667D" w:rsidRDefault="009626A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“А - ха-ха”;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Р.Череховской</w:t>
      </w:r>
      <w:proofErr w:type="spellEnd"/>
    </w:p>
    <w:p w:rsidR="00B4667D" w:rsidRDefault="009626A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“Полянка”;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С.Чудинова</w:t>
      </w:r>
      <w:proofErr w:type="spellEnd"/>
    </w:p>
    <w:p w:rsidR="00B4667D" w:rsidRDefault="009626A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“Давайте танцевать”;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В.Комаров</w:t>
      </w:r>
      <w:proofErr w:type="spellEnd"/>
    </w:p>
    <w:p w:rsidR="00B4667D" w:rsidRDefault="009626A0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“Нам весело”.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М.Броннер</w:t>
      </w:r>
      <w:proofErr w:type="spellEnd"/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4. «Творческая деятельность» (14 часов)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творческой деятельности учащихся позволяет педагогу увидеть характер ребёнка, найти индивидуальный подход к нему с учётом пола, возраста, темперамента, его интересов и потребности в данном роде деятельности, выявить и развить его творческий потенциал.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детям предоставляется возможность «побыть» животными, актёрами, хореографами, исследователями, наблюдая при этом, насколько больше становятся их творческие возможности, богаче фантазия.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создании творческих ситуаций используется метод моделирования детьми «взрослых отношений»,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— учитель танцев», «Я - художник по костюмам» и др.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 из направлений творческой деятельности: танцевальная импровизация — сочинение танцевальных движений, комбинаций в процессе исполнения заданий на предложенную тему.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содержание раздела входят задания по развитию ритмопластики, упражнения танцевального тренинга,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стихотворений, песен, пословиц, сказок и т.д.; этюды для развития выразительности движений.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включаются в занятия в небольшом объёме или проводятся отдельными занятиями по темам.</w:t>
      </w:r>
    </w:p>
    <w:p w:rsidR="00B4667D" w:rsidRDefault="009626A0">
      <w:pPr>
        <w:numPr>
          <w:ilvl w:val="0"/>
          <w:numId w:val="2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B4667D" w:rsidRDefault="009626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курса внеурочной деятельности.</w:t>
      </w:r>
    </w:p>
    <w:tbl>
      <w:tblPr>
        <w:tblW w:w="5000" w:type="pct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7354"/>
        <w:gridCol w:w="1955"/>
      </w:tblGrid>
      <w:tr w:rsidR="00B4667D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4667D">
        <w:trPr>
          <w:trHeight w:val="660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«Ритмика, элементы музыкальной грамоты.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</w:t>
            </w:r>
          </w:p>
        </w:tc>
      </w:tr>
      <w:tr w:rsidR="00B4667D">
        <w:trPr>
          <w:trHeight w:val="2676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Элементы музыкальной грамоты.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Музыкально — ритмические упражнения.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Построения и перестроения.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4. Слушание музыки.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5.  Гимнастика.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</w:tr>
      <w:tr w:rsidR="00B4667D">
        <w:trPr>
          <w:trHeight w:val="204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«Танцевальная азбука».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</w:t>
            </w:r>
          </w:p>
        </w:tc>
      </w:tr>
      <w:tr w:rsidR="00B4667D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Элементы классического танца.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2. Элементы народно — сценического танца 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</w:tr>
      <w:tr w:rsidR="00B4667D">
        <w:trPr>
          <w:trHeight w:val="696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«Танец».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B4667D">
        <w:trPr>
          <w:trHeight w:val="1692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Детские бальные и народные танцы.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Образные танцы (игровые).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Постановка танцевальной композиции.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</w:tr>
      <w:tr w:rsidR="00B4667D">
        <w:trPr>
          <w:trHeight w:val="396"/>
        </w:trPr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4. «Творческая деятельность»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</w:t>
            </w:r>
          </w:p>
        </w:tc>
      </w:tr>
      <w:tr w:rsidR="00B4667D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 Игровые этюды.</w:t>
            </w:r>
          </w:p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Тема 2. Музыкально — танцевальные игры.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7</w:t>
            </w:r>
          </w:p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7</w:t>
            </w:r>
          </w:p>
        </w:tc>
      </w:tr>
      <w:tr w:rsidR="00B4667D">
        <w:tc>
          <w:tcPr>
            <w:tcW w:w="73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Всего: </w:t>
            </w:r>
          </w:p>
        </w:tc>
        <w:tc>
          <w:tcPr>
            <w:tcW w:w="196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</w:tbl>
    <w:p w:rsidR="00B4667D" w:rsidRDefault="00B466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667D" w:rsidRDefault="00B4667D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667D" w:rsidRDefault="009626A0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B4667D" w:rsidRDefault="009626A0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B4667D" w:rsidRDefault="009626A0">
      <w:pPr>
        <w:pStyle w:val="af8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Ступеньки творчества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B4667D" w:rsidRDefault="00B466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2994"/>
        <w:gridCol w:w="1524"/>
        <w:gridCol w:w="963"/>
        <w:gridCol w:w="1270"/>
        <w:gridCol w:w="2012"/>
      </w:tblGrid>
      <w:tr w:rsidR="00B4667D">
        <w:trPr>
          <w:trHeight w:val="772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часов, всего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20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аттестации/</w:t>
            </w:r>
          </w:p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музыкальной грамоты.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обучающихся в процессе диалога</w:t>
            </w:r>
          </w:p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задания</w:t>
            </w:r>
          </w:p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выполнения индивидуальных и групповых заданий</w:t>
            </w:r>
          </w:p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наблюдение</w:t>
            </w:r>
          </w:p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мероприятиях, концертах</w:t>
            </w: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— ритмические  упражнения 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— ритмические  упражнения 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Построения и перестроения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Построения и перестроения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Построения и перестроения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классического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Элементы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классического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классического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народно — сценического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народно — сценического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народно — сценического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народно — сценического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народно — сценического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народно — сценического танца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Постановка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Бальные и народные танцы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Бальные и народные танцы. Вальс.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Бальные и народные танцы. Барыня.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танцевальной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«Стрекоза»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«Стрекоза»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«Стрекоза»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«Утиная семья»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«Утиная семья»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«Утиная семья»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«В лесу»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«В лесу»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«В лесу»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«Распускание цветка»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«Распускание цветка»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танцы. «Распускание цветка»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Постановка танцевальной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танцевальной композиции.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этюды.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—танцевальные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 -танцевальные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Музыкально— 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Музыкально— танцевальные игры.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4667D"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1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667D" w:rsidRDefault="00B4667D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667D" w:rsidRDefault="00B4667D">
      <w:pPr>
        <w:pStyle w:val="af8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667D" w:rsidRDefault="00B4667D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9626A0">
      <w:pPr>
        <w:spacing w:after="0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39"/>
        <w:gridCol w:w="1099"/>
        <w:gridCol w:w="1099"/>
        <w:gridCol w:w="1317"/>
        <w:gridCol w:w="1319"/>
        <w:gridCol w:w="1318"/>
        <w:gridCol w:w="1754"/>
      </w:tblGrid>
      <w:tr w:rsidR="00B4667D">
        <w:trPr>
          <w:trHeight w:val="311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3B20F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Даты начала и окон</w:t>
            </w:r>
            <w:bookmarkStart w:id="1" w:name="_GoBack"/>
            <w:bookmarkEnd w:id="1"/>
            <w:r w:rsidR="009626A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</w:p>
        </w:tc>
      </w:tr>
      <w:tr w:rsidR="00B4667D">
        <w:trPr>
          <w:trHeight w:val="322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B4667D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667D" w:rsidRDefault="00B4667D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B4667D">
        <w:trPr>
          <w:trHeight w:val="431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67D" w:rsidRDefault="009626A0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67D" w:rsidRDefault="003B20FC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01.09.25</w:t>
            </w:r>
            <w:r w:rsidR="009626A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26.05.26</w:t>
            </w:r>
          </w:p>
        </w:tc>
      </w:tr>
    </w:tbl>
    <w:p w:rsidR="00B4667D" w:rsidRDefault="00B4667D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0FC" w:rsidRPr="003B20FC" w:rsidRDefault="003B20FC" w:rsidP="003B20FC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B20F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Периоды образовательной деятельности</w:t>
      </w:r>
    </w:p>
    <w:p w:rsidR="003B20FC" w:rsidRPr="003B20FC" w:rsidRDefault="003B20FC" w:rsidP="003B20FC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Layout w:type="fixed"/>
        <w:tblCellMar>
          <w:top w:w="63" w:type="dxa"/>
          <w:left w:w="26" w:type="dxa"/>
          <w:right w:w="110" w:type="dxa"/>
        </w:tblCellMar>
        <w:tblLook w:val="0000" w:firstRow="0" w:lastRow="0" w:firstColumn="0" w:lastColumn="0" w:noHBand="0" w:noVBand="0"/>
      </w:tblPr>
      <w:tblGrid>
        <w:gridCol w:w="1900"/>
        <w:gridCol w:w="2004"/>
        <w:gridCol w:w="2060"/>
        <w:gridCol w:w="3378"/>
      </w:tblGrid>
      <w:tr w:rsidR="003B20FC" w:rsidRPr="003B20FC" w:rsidTr="001212E6">
        <w:trPr>
          <w:trHeight w:val="274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Учебный период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napToGrid w:val="0"/>
              <w:spacing w:after="0" w:line="240" w:lineRule="auto"/>
              <w:ind w:left="7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Дата 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Продолжительность </w:t>
            </w:r>
          </w:p>
        </w:tc>
      </w:tr>
      <w:tr w:rsidR="003B20FC" w:rsidRPr="003B20FC" w:rsidTr="001212E6">
        <w:trPr>
          <w:trHeight w:val="274"/>
        </w:trPr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napToGrid w:val="0"/>
              <w:spacing w:after="0" w:line="240" w:lineRule="auto"/>
              <w:ind w:left="7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Начало 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Окончание 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Количество учебных недель </w:t>
            </w:r>
          </w:p>
        </w:tc>
      </w:tr>
      <w:tr w:rsidR="003B20FC" w:rsidRPr="003B20FC" w:rsidTr="001212E6">
        <w:trPr>
          <w:trHeight w:val="49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jc w:val="center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I четверть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01.09.2025 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24.10.2025 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 </w:t>
            </w:r>
          </w:p>
        </w:tc>
      </w:tr>
      <w:tr w:rsidR="003B20FC" w:rsidRPr="003B20FC" w:rsidTr="001212E6">
        <w:trPr>
          <w:trHeight w:val="49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jc w:val="center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II четверть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05.11.2025 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30.12.2025 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 </w:t>
            </w:r>
          </w:p>
        </w:tc>
      </w:tr>
      <w:tr w:rsidR="003B20FC" w:rsidRPr="003B20FC" w:rsidTr="001212E6">
        <w:trPr>
          <w:trHeight w:val="49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jc w:val="center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III четверть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12.01.2026 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30.03.2026 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10 </w:t>
            </w:r>
          </w:p>
        </w:tc>
      </w:tr>
      <w:tr w:rsidR="003B20FC" w:rsidRPr="003B20FC" w:rsidTr="001212E6">
        <w:trPr>
          <w:trHeight w:val="49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jc w:val="center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IV четверть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06.04.2026 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26.05.2026 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 </w:t>
            </w:r>
          </w:p>
        </w:tc>
      </w:tr>
      <w:tr w:rsidR="003B20FC" w:rsidRPr="003B20FC" w:rsidTr="001212E6">
        <w:trPr>
          <w:trHeight w:val="49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Итого в учебном году </w:t>
            </w:r>
          </w:p>
        </w:tc>
        <w:tc>
          <w:tcPr>
            <w:tcW w:w="224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napToGrid w:val="0"/>
              <w:spacing w:after="0" w:line="240" w:lineRule="auto"/>
              <w:ind w:left="7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20FC" w:rsidRPr="003B20FC" w:rsidRDefault="003B20FC" w:rsidP="003B20FC">
            <w:pPr>
              <w:snapToGrid w:val="0"/>
              <w:spacing w:after="0" w:line="240" w:lineRule="auto"/>
              <w:ind w:left="7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20FC" w:rsidRPr="003B20FC" w:rsidRDefault="003B20FC" w:rsidP="003B20FC">
            <w:pPr>
              <w:spacing w:after="0" w:line="240" w:lineRule="auto"/>
              <w:ind w:left="708"/>
              <w:contextualSpacing/>
              <w:rPr>
                <w:rFonts w:ascii="Calibri" w:eastAsia="Calibri" w:hAnsi="Calibri" w:cs="Times New Roman"/>
                <w:sz w:val="24"/>
                <w:lang w:eastAsia="zh-CN"/>
              </w:rPr>
            </w:pPr>
            <w:r w:rsidRPr="003B20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34 </w:t>
            </w:r>
          </w:p>
        </w:tc>
      </w:tr>
    </w:tbl>
    <w:p w:rsidR="003B20FC" w:rsidRPr="003B20FC" w:rsidRDefault="003B20FC" w:rsidP="003B20FC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667D" w:rsidRDefault="00B4667D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B4667D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B4667D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9626A0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Организационно-педагогические условия реализации дополнительной общеобразовательной общеразвивающей программы «Ступеньки творчества»</w:t>
      </w:r>
    </w:p>
    <w:p w:rsidR="00B4667D" w:rsidRDefault="00B4667D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67D" w:rsidRDefault="009626A0">
      <w:pPr>
        <w:pStyle w:val="af8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4667D" w:rsidRDefault="009626A0">
      <w:pPr>
        <w:pStyle w:val="a6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на базе «МОУ «</w:t>
      </w:r>
      <w:proofErr w:type="spellStart"/>
      <w:r>
        <w:rPr>
          <w:rFonts w:ascii="Times New Roman" w:hAnsi="Times New Roman"/>
          <w:sz w:val="28"/>
          <w:szCs w:val="28"/>
        </w:rPr>
        <w:t>Рамешковская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B4667D" w:rsidRDefault="009626A0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необходимо 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учебный кабинет, актовый зал, спортивный зал, оборудованный в соответствии с санитар</w:t>
      </w:r>
      <w:r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B4667D" w:rsidRDefault="00B4667D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775"/>
        <w:gridCol w:w="6883"/>
        <w:gridCol w:w="1687"/>
      </w:tblGrid>
      <w:tr w:rsidR="00B4667D">
        <w:trPr>
          <w:trHeight w:val="64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B4667D">
        <w:trPr>
          <w:trHeight w:val="344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667D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Гимнастический мат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667D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скамейка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667D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667D" w:rsidRDefault="009626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стенка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667D">
        <w:trPr>
          <w:trHeight w:val="128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667D">
        <w:trPr>
          <w:trHeight w:val="31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667D">
        <w:trPr>
          <w:trHeight w:val="318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Колонка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4667D">
        <w:trPr>
          <w:trHeight w:val="27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667D">
        <w:trPr>
          <w:trHeight w:val="15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Электронная доска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4667D">
        <w:trPr>
          <w:trHeight w:val="317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667D">
        <w:trPr>
          <w:trHeight w:val="27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B4667D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67D">
        <w:trPr>
          <w:trHeight w:val="362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67D" w:rsidRDefault="00962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9626A0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667D" w:rsidRDefault="00B466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667D" w:rsidRDefault="00B4667D"/>
    <w:p w:rsidR="00B4667D" w:rsidRDefault="009626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 Информационное обеспечение</w:t>
      </w:r>
    </w:p>
    <w:p w:rsidR="00B4667D" w:rsidRDefault="009626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рекомендованной литературы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для педагога: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1.Добовчук С.В. «Ритмическая гимнастика: учебное пособие». М.: МГИУ, 2008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2.Т.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Затямина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Стрепетова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«Музыкальная ритмика: учебно-методическое пособие». М.: Издательство «Глобус», 2009.</w:t>
      </w:r>
    </w:p>
    <w:p w:rsidR="00B4667D" w:rsidRDefault="009626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3.Пустовойтова М.Б. «Ритмика для детей: учебно-методическое пособие». М.: ВЛАДОС, 2008</w:t>
      </w:r>
    </w:p>
    <w:p w:rsidR="00B4667D" w:rsidRDefault="00B4667D">
      <w:pPr>
        <w:pStyle w:val="af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67D" w:rsidRDefault="00B4667D">
      <w:pPr>
        <w:pStyle w:val="af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67D" w:rsidRDefault="00B4667D">
      <w:pPr>
        <w:pStyle w:val="af8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67D" w:rsidRDefault="009626A0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B4667D" w:rsidRDefault="009626A0">
      <w:pPr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B4667D" w:rsidRDefault="00B4667D">
      <w:pPr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B4667D" w:rsidRDefault="009626A0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B4667D" w:rsidRDefault="009626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Кричкина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Т. А., имеющий среднее профессиональное образование по профилю педагогической деятельности, педагогическое образование и опыт работы с 2002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B4667D" w:rsidRDefault="00B46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4667D" w:rsidRDefault="009626A0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3.5 Методическое обеспечение</w:t>
      </w:r>
    </w:p>
    <w:p w:rsidR="00B4667D" w:rsidRDefault="00B466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4667D" w:rsidRDefault="009626A0">
      <w:pPr>
        <w:widowControl w:val="0"/>
        <w:spacing w:after="0" w:line="240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:rsidR="00B4667D" w:rsidRDefault="009626A0">
      <w:pPr>
        <w:widowControl w:val="0"/>
        <w:spacing w:after="0" w:line="237" w:lineRule="auto"/>
        <w:ind w:right="135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простого к сложному.</w:t>
      </w:r>
    </w:p>
    <w:p w:rsidR="00B4667D" w:rsidRDefault="009626A0">
      <w:pPr>
        <w:widowControl w:val="0"/>
        <w:spacing w:before="1" w:after="0" w:line="237" w:lineRule="auto"/>
        <w:ind w:right="139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4667D" w:rsidRDefault="009626A0">
      <w:pPr>
        <w:widowControl w:val="0"/>
        <w:spacing w:before="4" w:after="0" w:line="237" w:lineRule="auto"/>
        <w:ind w:right="134" w:firstLine="71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D1B11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D1B11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D1B11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D1B11"/>
          <w:spacing w:val="-1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D1B11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ся практическое </w:t>
      </w:r>
      <w:r>
        <w:rPr>
          <w:rFonts w:ascii="Times New Roman" w:eastAsia="Times New Roman" w:hAnsi="Times New Roman" w:cs="Times New Roman"/>
          <w:color w:val="1D1B11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D1B11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D1B11"/>
          <w:spacing w:val="-1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D1B11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1D1B11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.</w:t>
      </w:r>
    </w:p>
    <w:p w:rsidR="00B4667D" w:rsidRDefault="009626A0">
      <w:pPr>
        <w:pStyle w:val="a6"/>
        <w:ind w:left="143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объяснительно-иллюстративный;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эвристический метод;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диалоговый и дискуссионный.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состоит из теоретической (беседа)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Музыкально — ритмические упражнения 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Постановка танцевальных композиций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этюды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 —танцевальные игры.</w:t>
      </w:r>
    </w:p>
    <w:p w:rsidR="00B4667D" w:rsidRDefault="00B4667D">
      <w:pPr>
        <w:pStyle w:val="a6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Типы учебных занятий: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новых знаний;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выступления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Диагностика эффективности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Учебно-методические средства обучения: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специализированная литература; 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фото и видеоматериалы;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учебно-методические пособия для педагога, справочный материалы на различных носителях, компьютерное и видео оборудование. </w:t>
      </w:r>
    </w:p>
    <w:p w:rsidR="00B4667D" w:rsidRDefault="00B4667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4667D" w:rsidRDefault="00B4667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4667D" w:rsidRDefault="00B4667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</w:t>
      </w:r>
    </w:p>
    <w:p w:rsidR="00B4667D" w:rsidRDefault="00B4667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4667D" w:rsidRDefault="009626A0">
      <w:pPr>
        <w:pStyle w:val="a6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по программе используются разнообразные педагогические технологии: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B4667D" w:rsidRDefault="009626A0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B4667D" w:rsidRDefault="009626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:rsidR="00B4667D" w:rsidRDefault="00B4667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B4667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D5" w:rsidRDefault="00590BD5">
      <w:pPr>
        <w:spacing w:after="0" w:line="240" w:lineRule="auto"/>
      </w:pPr>
      <w:r>
        <w:separator/>
      </w:r>
    </w:p>
  </w:endnote>
  <w:endnote w:type="continuationSeparator" w:id="0">
    <w:p w:rsidR="00590BD5" w:rsidRDefault="0059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495308"/>
      <w:docPartObj>
        <w:docPartGallery w:val="Page Numbers (Bottom of Page)"/>
        <w:docPartUnique/>
      </w:docPartObj>
    </w:sdtPr>
    <w:sdtEndPr/>
    <w:sdtContent>
      <w:p w:rsidR="00B4667D" w:rsidRDefault="009626A0">
        <w:pPr>
          <w:pStyle w:val="a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B20FC">
          <w:rPr>
            <w:noProof/>
          </w:rPr>
          <w:t>24</w:t>
        </w:r>
        <w:r>
          <w:fldChar w:fldCharType="end"/>
        </w:r>
      </w:p>
    </w:sdtContent>
  </w:sdt>
  <w:p w:rsidR="00B4667D" w:rsidRDefault="00B466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D5" w:rsidRDefault="00590BD5">
      <w:pPr>
        <w:spacing w:after="0" w:line="240" w:lineRule="auto"/>
      </w:pPr>
      <w:r>
        <w:separator/>
      </w:r>
    </w:p>
  </w:footnote>
  <w:footnote w:type="continuationSeparator" w:id="0">
    <w:p w:rsidR="00590BD5" w:rsidRDefault="0059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7D" w:rsidRDefault="00B4667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5DD"/>
    <w:multiLevelType w:val="multilevel"/>
    <w:tmpl w:val="008E88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B4133D"/>
    <w:multiLevelType w:val="multilevel"/>
    <w:tmpl w:val="7C74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67EE1"/>
    <w:multiLevelType w:val="multilevel"/>
    <w:tmpl w:val="BF24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C2350EA"/>
    <w:multiLevelType w:val="multilevel"/>
    <w:tmpl w:val="EF22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0B40C3B"/>
    <w:multiLevelType w:val="multilevel"/>
    <w:tmpl w:val="A67EC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160F8B"/>
    <w:multiLevelType w:val="multilevel"/>
    <w:tmpl w:val="DC88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9557493"/>
    <w:multiLevelType w:val="multilevel"/>
    <w:tmpl w:val="0AE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1DC00B86"/>
    <w:multiLevelType w:val="multilevel"/>
    <w:tmpl w:val="78DE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D4A46"/>
    <w:multiLevelType w:val="multilevel"/>
    <w:tmpl w:val="24AE8A7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DB6A2A"/>
    <w:multiLevelType w:val="multilevel"/>
    <w:tmpl w:val="23E2192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5C0D86"/>
    <w:multiLevelType w:val="multilevel"/>
    <w:tmpl w:val="DBA4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F49B3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2F94A34"/>
    <w:multiLevelType w:val="multilevel"/>
    <w:tmpl w:val="D8E2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34C93A82"/>
    <w:multiLevelType w:val="multilevel"/>
    <w:tmpl w:val="95F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362D21CD"/>
    <w:multiLevelType w:val="multilevel"/>
    <w:tmpl w:val="ECF6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38A54D9B"/>
    <w:multiLevelType w:val="multilevel"/>
    <w:tmpl w:val="D17E5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CBD51E7"/>
    <w:multiLevelType w:val="multilevel"/>
    <w:tmpl w:val="B45E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91108C"/>
    <w:multiLevelType w:val="multilevel"/>
    <w:tmpl w:val="DC624C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8B5DBA"/>
    <w:multiLevelType w:val="multilevel"/>
    <w:tmpl w:val="D3E2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5C36DA1"/>
    <w:multiLevelType w:val="multilevel"/>
    <w:tmpl w:val="1A62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E7C112E"/>
    <w:multiLevelType w:val="multilevel"/>
    <w:tmpl w:val="95EE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0A0381D"/>
    <w:multiLevelType w:val="multilevel"/>
    <w:tmpl w:val="F046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415EB5"/>
    <w:multiLevelType w:val="multilevel"/>
    <w:tmpl w:val="091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5"/>
  </w:num>
  <w:num w:numId="8">
    <w:abstractNumId w:val="20"/>
  </w:num>
  <w:num w:numId="9">
    <w:abstractNumId w:val="22"/>
  </w:num>
  <w:num w:numId="10">
    <w:abstractNumId w:val="2"/>
  </w:num>
  <w:num w:numId="11">
    <w:abstractNumId w:val="13"/>
  </w:num>
  <w:num w:numId="12">
    <w:abstractNumId w:val="16"/>
  </w:num>
  <w:num w:numId="13">
    <w:abstractNumId w:val="18"/>
  </w:num>
  <w:num w:numId="14">
    <w:abstractNumId w:val="3"/>
  </w:num>
  <w:num w:numId="15">
    <w:abstractNumId w:val="14"/>
  </w:num>
  <w:num w:numId="16">
    <w:abstractNumId w:val="12"/>
  </w:num>
  <w:num w:numId="17">
    <w:abstractNumId w:val="6"/>
  </w:num>
  <w:num w:numId="18">
    <w:abstractNumId w:val="1"/>
  </w:num>
  <w:num w:numId="19">
    <w:abstractNumId w:val="10"/>
  </w:num>
  <w:num w:numId="20">
    <w:abstractNumId w:val="7"/>
  </w:num>
  <w:num w:numId="21">
    <w:abstractNumId w:val="21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D"/>
    <w:rsid w:val="002F2B89"/>
    <w:rsid w:val="003B20FC"/>
    <w:rsid w:val="00590BD5"/>
    <w:rsid w:val="009626A0"/>
    <w:rsid w:val="00B4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F8AD"/>
  <w15:docId w15:val="{A75071DE-42B7-455C-8388-F9820B0A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721A"/>
    <w:pPr>
      <w:spacing w:after="160" w:line="259" w:lineRule="auto"/>
    </w:pPr>
  </w:style>
  <w:style w:type="paragraph" w:styleId="1">
    <w:name w:val="heading 1"/>
    <w:basedOn w:val="a0"/>
    <w:link w:val="10"/>
    <w:uiPriority w:val="9"/>
    <w:qFormat/>
    <w:rsid w:val="00AB6B2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AB6B2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uiPriority w:val="99"/>
    <w:unhideWhenUsed/>
    <w:rsid w:val="00C973EA"/>
    <w:rPr>
      <w:color w:val="0000FF"/>
      <w:u w:val="single"/>
    </w:rPr>
  </w:style>
  <w:style w:type="character" w:customStyle="1" w:styleId="a5">
    <w:name w:val="Без интервала Знак"/>
    <w:basedOn w:val="a1"/>
    <w:link w:val="a6"/>
    <w:uiPriority w:val="99"/>
    <w:qFormat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_"/>
    <w:basedOn w:val="a1"/>
    <w:link w:val="11"/>
    <w:qFormat/>
    <w:rsid w:val="008A5309"/>
    <w:rPr>
      <w:shd w:val="clear" w:color="auto" w:fill="FFFFFF"/>
    </w:rPr>
  </w:style>
  <w:style w:type="character" w:styleId="a8">
    <w:name w:val="Strong"/>
    <w:basedOn w:val="a1"/>
    <w:uiPriority w:val="22"/>
    <w:qFormat/>
    <w:rsid w:val="004C1A16"/>
    <w:rPr>
      <w:b/>
      <w:bCs/>
    </w:rPr>
  </w:style>
  <w:style w:type="character" w:customStyle="1" w:styleId="FontStyle28">
    <w:name w:val="Font Style28"/>
    <w:qFormat/>
    <w:rsid w:val="00065CA0"/>
    <w:rPr>
      <w:rFonts w:ascii="Arial" w:hAnsi="Arial" w:cs="Arial"/>
      <w:sz w:val="18"/>
      <w:szCs w:val="18"/>
    </w:rPr>
  </w:style>
  <w:style w:type="character" w:customStyle="1" w:styleId="FontStyle24">
    <w:name w:val="Font Style24"/>
    <w:qFormat/>
    <w:rsid w:val="00065CA0"/>
    <w:rPr>
      <w:rFonts w:ascii="Arial" w:hAnsi="Arial" w:cs="Arial"/>
      <w:b/>
      <w:bCs/>
      <w:sz w:val="16"/>
      <w:szCs w:val="16"/>
    </w:rPr>
  </w:style>
  <w:style w:type="character" w:customStyle="1" w:styleId="FontStyle25">
    <w:name w:val="Font Style25"/>
    <w:qFormat/>
    <w:rsid w:val="00065CA0"/>
    <w:rPr>
      <w:rFonts w:ascii="Sylfaen" w:hAnsi="Sylfaen" w:cs="Sylfaen"/>
      <w:spacing w:val="20"/>
      <w:sz w:val="10"/>
      <w:szCs w:val="10"/>
    </w:rPr>
  </w:style>
  <w:style w:type="character" w:customStyle="1" w:styleId="a9">
    <w:name w:val="Текст выноски Знак"/>
    <w:basedOn w:val="a1"/>
    <w:link w:val="aa"/>
    <w:uiPriority w:val="99"/>
    <w:qFormat/>
    <w:rsid w:val="00065C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1"/>
    <w:link w:val="ac"/>
    <w:uiPriority w:val="99"/>
    <w:qFormat/>
    <w:rsid w:val="00065CA0"/>
  </w:style>
  <w:style w:type="character" w:customStyle="1" w:styleId="ad">
    <w:name w:val="Нижний колонтитул Знак"/>
    <w:basedOn w:val="a1"/>
    <w:link w:val="ae"/>
    <w:uiPriority w:val="99"/>
    <w:qFormat/>
    <w:rsid w:val="00065CA0"/>
  </w:style>
  <w:style w:type="character" w:customStyle="1" w:styleId="af">
    <w:name w:val="Текст сноски Знак"/>
    <w:basedOn w:val="a1"/>
    <w:link w:val="af0"/>
    <w:uiPriority w:val="99"/>
    <w:semiHidden/>
    <w:qFormat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1"/>
    <w:qFormat/>
    <w:rsid w:val="00065CA0"/>
  </w:style>
  <w:style w:type="character" w:customStyle="1" w:styleId="c6">
    <w:name w:val="c6"/>
    <w:basedOn w:val="a1"/>
    <w:uiPriority w:val="99"/>
    <w:qFormat/>
    <w:rsid w:val="00065CA0"/>
    <w:rPr>
      <w:rFonts w:cs="Times New Roman"/>
    </w:rPr>
  </w:style>
  <w:style w:type="character" w:styleId="af1">
    <w:name w:val="Emphasis"/>
    <w:basedOn w:val="a1"/>
    <w:uiPriority w:val="20"/>
    <w:qFormat/>
    <w:rsid w:val="00065CA0"/>
    <w:rPr>
      <w:i/>
      <w:iCs/>
    </w:rPr>
  </w:style>
  <w:style w:type="paragraph" w:styleId="af2">
    <w:name w:val="Title"/>
    <w:basedOn w:val="a0"/>
    <w:next w:val="af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3">
    <w:name w:val="Body Text"/>
    <w:basedOn w:val="a0"/>
    <w:pPr>
      <w:spacing w:after="140" w:line="276" w:lineRule="auto"/>
    </w:p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Droid Sans Devanagari"/>
    </w:rPr>
  </w:style>
  <w:style w:type="paragraph" w:styleId="af7">
    <w:name w:val="Normal (Web)"/>
    <w:basedOn w:val="a0"/>
    <w:uiPriority w:val="99"/>
    <w:unhideWhenUsed/>
    <w:qFormat/>
    <w:rsid w:val="00AB6B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0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0"/>
    <w:qFormat/>
    <w:rsid w:val="00FB1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99"/>
    <w:qFormat/>
    <w:rsid w:val="004958D7"/>
    <w:rPr>
      <w:rFonts w:eastAsia="Times New Roman" w:cs="Times New Roman"/>
      <w:lang w:eastAsia="ru-RU"/>
    </w:rPr>
  </w:style>
  <w:style w:type="paragraph" w:customStyle="1" w:styleId="11">
    <w:name w:val="Основной текст1"/>
    <w:basedOn w:val="a0"/>
    <w:link w:val="a7"/>
    <w:qFormat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paragraph" w:customStyle="1" w:styleId="Style11">
    <w:name w:val="Style11"/>
    <w:basedOn w:val="a0"/>
    <w:qFormat/>
    <w:rsid w:val="00CD13FF"/>
    <w:pPr>
      <w:widowControl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BC112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0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0"/>
    <w:qFormat/>
    <w:rsid w:val="00065CA0"/>
    <w:pPr>
      <w:widowControl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alloon Text"/>
    <w:basedOn w:val="a0"/>
    <w:link w:val="a9"/>
    <w:uiPriority w:val="99"/>
    <w:unhideWhenUsed/>
    <w:qFormat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c">
    <w:name w:val="header"/>
    <w:basedOn w:val="a0"/>
    <w:link w:val="ab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0"/>
    <w:link w:val="ad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note text"/>
    <w:basedOn w:val="a0"/>
    <w:link w:val="af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qFormat/>
    <w:rsid w:val="00065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"/>
    <w:basedOn w:val="a0"/>
    <w:qFormat/>
    <w:rsid w:val="00065CA0"/>
    <w:pPr>
      <w:widowControl w:val="0"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qFormat/>
    <w:rsid w:val="00065CA0"/>
    <w:pPr>
      <w:widowControl w:val="0"/>
      <w:numPr>
        <w:numId w:val="4"/>
      </w:numPr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table" w:styleId="afb">
    <w:name w:val="Table Grid"/>
    <w:basedOn w:val="a2"/>
    <w:uiPriority w:val="59"/>
    <w:rsid w:val="002A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65CA0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32F5D-002C-4A4F-8636-DDA9DDE5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27</Pages>
  <Words>5385</Words>
  <Characters>30698</Characters>
  <Application>Microsoft Office Word</Application>
  <DocSecurity>0</DocSecurity>
  <Lines>255</Lines>
  <Paragraphs>72</Paragraphs>
  <ScaleCrop>false</ScaleCrop>
  <Company>diakov.net</Company>
  <LinksUpToDate>false</LinksUpToDate>
  <CharactersWithSpaces>36011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ТАТЬЯНА</cp:lastModifiedBy>
  <cp:revision>131</cp:revision>
  <cp:lastPrinted>2023-02-17T09:51:00Z</cp:lastPrinted>
  <dcterms:created xsi:type="dcterms:W3CDTF">2020-05-26T08:00:00Z</dcterms:created>
  <dcterms:modified xsi:type="dcterms:W3CDTF">2025-10-12T17:58:00Z</dcterms:modified>
  <dc:language>ru-RU</dc:language>
</cp:coreProperties>
</file>