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widowControl w:val="off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МИНИСТЕРСТВО ОБРАЗОВАНИЯ ТВЕРСКОЙ ОБЛАСТИ</w:t>
      </w:r>
      <w:r>
        <w:rPr>
          <w:rFonts w:ascii="Times New Roman" w:hAnsi="Times New Roman" w:cs="Times New Roman"/>
          <w:b/>
          <w:smallCaps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 xml:space="preserve">  </w:t>
      </w:r>
      <w:r>
        <w:rPr>
          <w:rFonts w:ascii="Times New Roman" w:hAnsi="Times New Roman" w:cs="Times New Roman"/>
          <w:smallCaps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hAnsi="Times New Roman" w:cs="Times New Roman"/>
          <w:smallCaps/>
          <w:sz w:val="28"/>
          <w:szCs w:val="28"/>
        </w:rPr>
        <w:t xml:space="preserve">МОУ«</w:t>
      </w:r>
      <w:r>
        <w:rPr>
          <w:rFonts w:ascii="Times New Roman" w:hAnsi="Times New Roman" w:cs="Times New Roman"/>
          <w:smallCaps/>
          <w:sz w:val="28"/>
          <w:szCs w:val="28"/>
        </w:rPr>
        <w:t xml:space="preserve">Рамешковская</w:t>
      </w:r>
      <w:r>
        <w:rPr>
          <w:rFonts w:ascii="Times New Roman" w:hAnsi="Times New Roman" w:cs="Times New Roman"/>
          <w:smallCaps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mallCaps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</w:r>
      <w:r>
        <w:rPr>
          <w:rFonts w:ascii="Times New Roman" w:hAnsi="Times New Roman" w:cs="Times New Roman"/>
          <w:smallCaps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</w:r>
      <w:r>
        <w:rPr>
          <w:rFonts w:ascii="Times New Roman" w:hAnsi="Times New Roman" w:cs="Times New Roman"/>
          <w:smallCaps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</w:r>
      <w:r>
        <w:rPr>
          <w:rFonts w:ascii="Times New Roman" w:hAnsi="Times New Roman" w:cs="Times New Roman"/>
          <w:smallCaps/>
          <w:sz w:val="28"/>
          <w:szCs w:val="28"/>
        </w:rPr>
      </w:r>
    </w:p>
    <w:tbl>
      <w:tblPr>
        <w:tblW w:w="934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400" w:firstRow="0" w:lastRow="0" w:firstColumn="0" w:lastColumn="0" w:noHBand="0" w:noVBand="1"/>
      </w:tblPr>
      <w:tblGrid>
        <w:gridCol w:w="5664"/>
        <w:gridCol w:w="3681"/>
      </w:tblGrid>
      <w:tr>
        <w:tblPrEx/>
        <w:trPr>
          <w:jc w:val="center"/>
          <w:trHeight w:val="2740"/>
        </w:trPr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4" w:type="dxa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СОГЛАСОВАНО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методическим советом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36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Протокол №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36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от «__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_»_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___________20__ г.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line="36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6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  <w:t xml:space="preserve">УТВЕРЖДАЮ                                                                                                              </w:t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  <w:t xml:space="preserve">Юхарева</w:t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  <w:t xml:space="preserve"> Е.В.</w:t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r>
          </w:p>
          <w:p>
            <w:pPr>
              <w:spacing w:after="0" w:line="276" w:lineRule="auto"/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  <w:t xml:space="preserve">                       _____________</w:t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r>
          </w:p>
          <w:p>
            <w:pPr>
              <w:spacing w:after="0" w:line="276" w:lineRule="auto"/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  <w:t xml:space="preserve">___________ ___________</w:t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r>
          </w:p>
          <w:p>
            <w:pPr>
              <w:spacing w:after="0" w:line="480" w:lineRule="auto"/>
              <w:widowControl w:val="off"/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  <w:t xml:space="preserve">«____» __________ 20__ г.</w:t>
            </w:r>
            <w:r>
              <w:rPr>
                <w:rFonts w:ascii="Times New Roman" w:hAnsi="Times New Roman" w:eastAsia="Arial Unicode MS"/>
                <w:sz w:val="28"/>
                <w:szCs w:val="28"/>
                <w:highlight w:val="white"/>
              </w:rPr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ДОПОЛНИТЕЛЬНАЯ ОБЩЕОБРАЗОВАТЕЛЬНАЯ ОБЩЕРАЗВИВАЮЩАЯ ПРОГРАММА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Театральный кружок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художественная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Общий объем программы в часах: 68 часов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Возраст обучающихся: 9-10 лет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 реализации программы: 1 год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Уровень: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стартовый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Автор: педагог дополнительного образования Смирнова Г.С.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Рег. № ______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center" w:pos="4819" w:leader="none"/>
          <w:tab w:val="right" w:pos="96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Рамешки – 2025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Информационная карта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45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5704"/>
      </w:tblGrid>
      <w:tr>
        <w:tblPrEx/>
        <w:trPr>
          <w:trHeight w:val="460"/>
        </w:trPr>
        <w:tc>
          <w:tcPr>
            <w:tcW w:w="36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Дополнительная общеобразовательная общеразвивающая программа «Театральный кружок»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76"/>
        </w:trPr>
        <w:tc>
          <w:tcPr>
            <w:tcW w:w="364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художественная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W w:w="364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Разработчик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94"/>
        </w:trPr>
        <w:tc>
          <w:tcPr>
            <w:tcW w:w="36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объем часов по программе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68часов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W w:w="364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реализации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очная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60"/>
        </w:trPr>
        <w:tc>
          <w:tcPr>
            <w:tcW w:w="36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Целевая категория обучающихся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Обучающиеся в возрасте 9-10 лет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841"/>
        </w:trPr>
        <w:tc>
          <w:tcPr>
            <w:tcW w:w="364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Аннотация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Данная программа направлена на формирование интереса обучающихся к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   миру искусства – театру.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Методика программы состоит из теоретических, практических занятий,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просмотров спектаклей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ирепетиций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3100"/>
        </w:trPr>
        <w:tc>
          <w:tcPr>
            <w:tcW w:w="364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Планируемый результат реализации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получат: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8"/>
              <w:numPr>
                <w:ilvl w:val="0"/>
                <w:numId w:val="27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новые знания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    принятых в обществе нормах поведения в театре, у них будут сформированы навыки зрительской культуры; будет развит художественный вкус, расширен общий кругозор, пополнится словарный запас;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8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театральной речи, театральной игры, художественных навыков при изготовление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костюмов 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numPr>
                <w:ilvl w:val="0"/>
                <w:numId w:val="7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кружка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эстетическое воспитание школьников, создание атмосферы радости детского творчества, сотрудничества; раскрытие и развитие потенциальных способностей   детей.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8"/>
              <w:ind w:left="50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928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Театральный»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составлена в соответствии с требованиями Федерального закона от 29.12.2012 г. № 273</w:t>
      </w:r>
      <w:r>
        <w:rPr>
          <w:rFonts w:ascii="Times New Roman" w:hAnsi="Times New Roman" w:cs="Times New Roman"/>
          <w:bCs/>
          <w:sz w:val="28"/>
          <w:szCs w:val="28"/>
        </w:rPr>
        <w:t xml:space="preserve">-ФЗ  «Об образовании в Российской Федерации», 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 w:cs="Times New Roman"/>
          <w:sz w:val="28"/>
          <w:szCs w:val="28"/>
        </w:rPr>
        <w:t xml:space="preserve">, письма Минобрнауки РФ от 11.12.2006 г. № 06-1844 «О Примерных требованиях</w:t>
      </w:r>
      <w:r>
        <w:rPr>
          <w:rFonts w:ascii="Times New Roman" w:hAnsi="Times New Roman" w:cs="Times New Roman"/>
          <w:sz w:val="28"/>
          <w:szCs w:val="28"/>
        </w:rPr>
        <w:t xml:space="preserve"> к программам дополнительного образования детей», письма Минобрнауки РФ от 18.11.2015 г. № 09-3242 «О направлении информации» вместе с методическими рекомендациями по проектированию дополнительных общеразвивающих программ (включая разноуровневые программы)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 Театральный.</w:t>
      </w:r>
      <w:r>
        <w:rPr>
          <w:rFonts w:ascii="Times New Roman" w:hAnsi="Times New Roman" w:cs="Times New Roman"/>
          <w:sz w:val="28"/>
          <w:szCs w:val="28"/>
        </w:rPr>
        <w:t xml:space="preserve"> Данная программа направлена на обучение детей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9-10 лет с целью пробудить у обучающихся интерес к театру. Программа направлена</w:t>
      </w:r>
      <w:r>
        <w:rPr>
          <w:rFonts w:eastAsia="Times New Roman" w:cs="Times New Roman"/>
          <w:bCs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формирование</w:t>
      </w:r>
      <w:r>
        <w:rPr>
          <w:rFonts w:ascii="Times New Roman" w:hAnsi="Times New Roman"/>
          <w:b/>
          <w:i/>
          <w:sz w:val="28"/>
          <w:szCs w:val="28"/>
        </w:rPr>
        <w:t xml:space="preserve">:</w:t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928"/>
        <w:numPr>
          <w:ilvl w:val="0"/>
          <w:numId w:val="2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потребности сотрудничества со </w:t>
      </w:r>
      <w:r>
        <w:rPr>
          <w:sz w:val="28"/>
          <w:szCs w:val="28"/>
        </w:rPr>
        <w:t xml:space="preserve">сверстниками,  доброжелательного</w:t>
      </w:r>
      <w:r>
        <w:rPr>
          <w:sz w:val="28"/>
          <w:szCs w:val="28"/>
        </w:rPr>
        <w:t xml:space="preserve"> отношения к сверстникам, стремление прислушиваться к мнению одноклассников;</w:t>
      </w:r>
      <w:r>
        <w:rPr>
          <w:sz w:val="28"/>
          <w:szCs w:val="28"/>
        </w:rPr>
      </w:r>
    </w:p>
    <w:p>
      <w:pPr>
        <w:pStyle w:val="928"/>
        <w:numPr>
          <w:ilvl w:val="0"/>
          <w:numId w:val="2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целостностного</w:t>
      </w:r>
      <w:r>
        <w:rPr>
          <w:sz w:val="28"/>
          <w:szCs w:val="28"/>
        </w:rPr>
        <w:t xml:space="preserve"> взгляда на мир средствами литературных произведений; </w:t>
      </w:r>
      <w:r>
        <w:rPr>
          <w:sz w:val="28"/>
          <w:szCs w:val="28"/>
        </w:rPr>
      </w:r>
    </w:p>
    <w:p>
      <w:pPr>
        <w:pStyle w:val="928"/>
        <w:numPr>
          <w:ilvl w:val="0"/>
          <w:numId w:val="2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этических чувств, эстетических потребностей, на основе опыта слушания и заучивания произведений художественной литературы;</w:t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Обучение по данной программе создает благоприятные условия для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yellow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развития творческих способностей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обучающихся.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обусловлена требованиями общества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 всесторонне развитого человека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Программа ориентирована на школьников 9-10 лет.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Развитие творческого потенциала личности, обучающегося при освоении данной пр</w:t>
      </w:r>
      <w:r>
        <w:rPr>
          <w:rFonts w:ascii="Times New Roman" w:hAnsi="Times New Roman" w:cs="Times New Roman"/>
          <w:sz w:val="28"/>
          <w:szCs w:val="28"/>
        </w:rPr>
        <w:t xml:space="preserve">ограммы, происходит, преимущественно, за счёт </w:t>
      </w:r>
      <w:r>
        <w:rPr>
          <w:rFonts w:ascii="Times New Roman" w:hAnsi="Times New Roman"/>
          <w:sz w:val="28"/>
          <w:szCs w:val="28"/>
        </w:rPr>
        <w:t xml:space="preserve">осознания значимости занятий театральным искусством для личного развития.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Цель реализации программы: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у обучающихся </w:t>
      </w:r>
      <w:r>
        <w:rPr>
          <w:rFonts w:ascii="Times New Roman" w:hAnsi="Times New Roman"/>
          <w:sz w:val="28"/>
          <w:szCs w:val="28"/>
        </w:rPr>
        <w:t xml:space="preserve">потенциальных творческих способностей </w:t>
      </w:r>
      <w:r>
        <w:rPr>
          <w:rFonts w:ascii="Times New Roman" w:hAnsi="Times New Roman"/>
          <w:sz w:val="28"/>
          <w:szCs w:val="28"/>
        </w:rPr>
        <w:t xml:space="preserve">через  приобщение</w:t>
      </w:r>
      <w:r>
        <w:rPr>
          <w:rFonts w:ascii="Times New Roman" w:hAnsi="Times New Roman"/>
          <w:sz w:val="28"/>
          <w:szCs w:val="28"/>
        </w:rPr>
        <w:t xml:space="preserve"> к миру искусства – театру.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Задачи программы: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Обучающие: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обеспечить формирование</w:t>
      </w:r>
      <w:r>
        <w:rPr>
          <w:rFonts w:ascii="Times New Roman" w:hAnsi="Times New Roman"/>
          <w:sz w:val="28"/>
          <w:szCs w:val="28"/>
        </w:rPr>
        <w:t xml:space="preserve"> воспитание уважения и любви к русской народной сказке;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и освоение театральной работы;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навыков театральной речи, художественных навыков при изготовление </w:t>
      </w:r>
      <w:r>
        <w:rPr>
          <w:rFonts w:ascii="Times New Roman" w:hAnsi="Times New Roman"/>
          <w:sz w:val="28"/>
          <w:szCs w:val="28"/>
        </w:rPr>
        <w:t xml:space="preserve">костюмов 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индивидуальных и творческих способностей обучающихся.</w:t>
      </w:r>
      <w:r>
        <w:rPr>
          <w:rFonts w:ascii="Times New Roman" w:hAnsi="Times New Roman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Развивающие: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развивать личностные компетенции, таких как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толерантности по </w:t>
      </w:r>
      <w:r>
        <w:rPr>
          <w:rFonts w:ascii="Times New Roman" w:hAnsi="Times New Roman"/>
          <w:sz w:val="28"/>
          <w:szCs w:val="28"/>
        </w:rPr>
        <w:t xml:space="preserve">отношению  друг</w:t>
      </w:r>
      <w:r>
        <w:rPr>
          <w:rFonts w:ascii="Times New Roman" w:hAnsi="Times New Roman"/>
          <w:sz w:val="28"/>
          <w:szCs w:val="28"/>
        </w:rPr>
        <w:t xml:space="preserve"> к другу;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28"/>
        <w:numPr>
          <w:ilvl w:val="0"/>
          <w:numId w:val="10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расширять круг интересов, развивать самостоятельность, аккуратность, ответственность, активность, критическое и творческое мышление при работе индивидуально и в команде, при выполнении индивидуальных и групповых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заданий 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Воспитательные: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8"/>
        <w:numPr>
          <w:ilvl w:val="0"/>
          <w:numId w:val="11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воспитывать дисциплинированность, ответственность, самоорганизацию, трудолюбие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28"/>
        <w:numPr>
          <w:ilvl w:val="0"/>
          <w:numId w:val="11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обеспечивать формирование чувства коллективизма и взаимопомощи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Новизна программы,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отличие от существующих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обеспечивается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тем, что дополнительная общеобразовательная общеразвивающая программа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«Театральный»,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реализуемая на базе МОУ «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Рамешковская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СОШ», 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Функции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 функция заключается в приобретении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знаний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 </w:t>
      </w:r>
      <w:r>
        <w:rPr>
          <w:rFonts w:ascii="Times New Roman" w:hAnsi="Times New Roman"/>
          <w:sz w:val="28"/>
          <w:szCs w:val="28"/>
          <w:lang w:eastAsia="ru-RU"/>
        </w:rPr>
        <w:t xml:space="preserve">овладению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 практическими навыками одновременного  и последовательного включения в коллективную работу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Компенсаторная</w:t>
      </w:r>
      <w:r>
        <w:rPr>
          <w:rFonts w:ascii="Times New Roman" w:hAnsi="Times New Roman" w:cs="Times New Roman"/>
          <w:sz w:val="28"/>
          <w:szCs w:val="28"/>
        </w:rPr>
        <w:t xml:space="preserve"> функция программы реализуется посредством чередования различных видов деятельности обучающихся, характера нагрузок, темпов осуществления деятельности.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Социально–адаптивная</w:t>
      </w:r>
      <w:r>
        <w:rPr>
          <w:rFonts w:ascii="Times New Roman" w:hAnsi="Times New Roman" w:cs="Times New Roman"/>
          <w:sz w:val="28"/>
          <w:szCs w:val="28"/>
        </w:rPr>
        <w:t xml:space="preserve"> функция программы состоит в том, что каждый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>
        <w:rPr>
          <w:rFonts w:ascii="Times New Roman" w:hAnsi="Times New Roman"/>
          <w:sz w:val="28"/>
          <w:szCs w:val="28"/>
        </w:rPr>
        <w:t xml:space="preserve"> овладевает</w:t>
      </w:r>
      <w:r>
        <w:rPr>
          <w:rFonts w:ascii="Times New Roman" w:hAnsi="Times New Roman"/>
          <w:sz w:val="28"/>
          <w:szCs w:val="28"/>
        </w:rPr>
        <w:t xml:space="preserve">  способами самопознания, рефлексии;  приобретение социальных знаний о ситуации межличностного взаимодействия; развитие актёрских способностей.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Адресат программы.</w:t>
      </w:r>
      <w:r>
        <w:rPr>
          <w:rFonts w:ascii="Times New Roman" w:hAnsi="Times New Roman" w:cs="Times New Roman"/>
          <w:sz w:val="28"/>
          <w:szCs w:val="28"/>
        </w:rPr>
        <w:t xml:space="preserve"> Программа предназначена для обучающихся в возрасте 9-10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лет, без ограничений возможностей здоровья, проявляющих интерес к театру.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обучающихся в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–18 человек.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26"/>
        <w:ind w:firstLine="708"/>
        <w:spacing w:after="0" w:afterAutospacing="0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Форма обучения:</w:t>
      </w:r>
      <w:r>
        <w:rPr>
          <w:sz w:val="28"/>
          <w:szCs w:val="28"/>
          <w:highlight w:val="white"/>
        </w:rPr>
        <w:t xml:space="preserve"> кружок</w:t>
      </w:r>
      <w:r>
        <w:rPr>
          <w:sz w:val="28"/>
          <w:szCs w:val="28"/>
          <w:highlight w:val="white"/>
        </w:rPr>
      </w:r>
    </w:p>
    <w:p>
      <w:pPr>
        <w:pStyle w:val="926"/>
        <w:ind w:firstLine="708"/>
        <w:spacing w:after="0" w:afterAutospacing="0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Уровень программы: начальный</w:t>
      </w:r>
      <w:r>
        <w:rPr>
          <w:sz w:val="28"/>
          <w:szCs w:val="28"/>
          <w:highlight w:val="white"/>
        </w:rPr>
      </w:r>
    </w:p>
    <w:p>
      <w:pPr>
        <w:pStyle w:val="926"/>
        <w:ind w:firstLine="708"/>
        <w:spacing w:after="0" w:afterAutospacing="0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Форма реализации образовательной программы:</w:t>
      </w:r>
      <w:r>
        <w:rPr>
          <w:sz w:val="28"/>
          <w:szCs w:val="28"/>
          <w:highlight w:val="white"/>
        </w:rPr>
        <w:t xml:space="preserve"> постановки спектаклей.</w:t>
      </w:r>
      <w:r>
        <w:rPr>
          <w:sz w:val="28"/>
          <w:szCs w:val="28"/>
          <w:highlight w:val="white"/>
        </w:rPr>
      </w:r>
    </w:p>
    <w:p>
      <w:pPr>
        <w:pStyle w:val="926"/>
        <w:ind w:firstLine="708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Режим занятий:</w:t>
      </w:r>
      <w:r>
        <w:rPr>
          <w:sz w:val="28"/>
          <w:szCs w:val="28"/>
          <w:highlight w:val="white"/>
        </w:rPr>
        <w:t xml:space="preserve"> занятия с обучающимися проводятся 2 раза в неделю </w:t>
      </w:r>
      <w:r>
        <w:rPr>
          <w:sz w:val="28"/>
          <w:szCs w:val="28"/>
          <w:highlight w:val="white"/>
        </w:rPr>
        <w:t xml:space="preserve">по  40</w:t>
      </w:r>
      <w:r>
        <w:rPr>
          <w:sz w:val="28"/>
          <w:szCs w:val="28"/>
          <w:highlight w:val="white"/>
        </w:rPr>
        <w:t xml:space="preserve"> минут. </w:t>
      </w:r>
      <w:r>
        <w:rPr>
          <w:sz w:val="28"/>
          <w:szCs w:val="28"/>
          <w:highlight w:val="white"/>
        </w:rPr>
      </w:r>
    </w:p>
    <w:p>
      <w:pPr>
        <w:pStyle w:val="92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учебных занятий используются следующие </w:t>
      </w:r>
      <w:r>
        <w:rPr>
          <w:b/>
          <w:bCs/>
          <w:sz w:val="28"/>
          <w:szCs w:val="28"/>
        </w:rPr>
        <w:t xml:space="preserve">методы обучения</w:t>
      </w:r>
      <w:r>
        <w:rPr>
          <w:sz w:val="28"/>
          <w:szCs w:val="28"/>
        </w:rPr>
        <w:t xml:space="preserve">: </w:t>
      </w:r>
      <w:r>
        <w:rPr>
          <w:sz w:val="28"/>
          <w:szCs w:val="28"/>
        </w:rPr>
      </w:r>
    </w:p>
    <w:p>
      <w:pPr>
        <w:pStyle w:val="926"/>
        <w:ind w:firstLine="708"/>
        <w:jc w:val="both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 внешним признакам деятельности педагога и обучающихся:</w:t>
      </w:r>
      <w:r>
        <w:rPr>
          <w:b/>
          <w:bCs/>
          <w:i/>
          <w:iCs/>
          <w:sz w:val="28"/>
          <w:szCs w:val="28"/>
        </w:rPr>
      </w:r>
    </w:p>
    <w:p>
      <w:pPr>
        <w:pStyle w:val="92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словесный </w:t>
      </w:r>
      <w:r>
        <w:rPr>
          <w:sz w:val="28"/>
          <w:szCs w:val="28"/>
        </w:rPr>
        <w:t xml:space="preserve">– беседа, лекция, обсуждение, рассказ, анализ;</w:t>
      </w:r>
      <w:r>
        <w:rPr>
          <w:sz w:val="28"/>
          <w:szCs w:val="28"/>
        </w:rPr>
      </w:r>
    </w:p>
    <w:p>
      <w:pPr>
        <w:pStyle w:val="926"/>
        <w:numPr>
          <w:ilvl w:val="0"/>
          <w:numId w:val="4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наглядный – </w:t>
      </w:r>
      <w:r>
        <w:rPr>
          <w:sz w:val="28"/>
          <w:szCs w:val="28"/>
        </w:rPr>
        <w:t xml:space="preserve">показ, просмотр видеофильмов и презентаций;</w:t>
      </w:r>
      <w:r>
        <w:rPr>
          <w:sz w:val="28"/>
          <w:szCs w:val="28"/>
        </w:rPr>
      </w:r>
    </w:p>
    <w:p>
      <w:pPr>
        <w:pStyle w:val="926"/>
        <w:numPr>
          <w:ilvl w:val="0"/>
          <w:numId w:val="4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практический </w:t>
      </w:r>
      <w:r>
        <w:rPr>
          <w:sz w:val="28"/>
          <w:szCs w:val="28"/>
        </w:rPr>
        <w:t xml:space="preserve">–</w:t>
      </w:r>
      <w:r>
        <w:rPr>
          <w:i/>
          <w:iCs/>
          <w:sz w:val="28"/>
          <w:szCs w:val="28"/>
        </w:rPr>
        <w:t xml:space="preserve"> </w:t>
      </w:r>
      <w:r>
        <w:rPr>
          <w:sz w:val="28"/>
          <w:szCs w:val="28"/>
        </w:rPr>
        <w:t xml:space="preserve"> самостоятельное</w:t>
      </w:r>
      <w:r>
        <w:rPr>
          <w:sz w:val="28"/>
          <w:szCs w:val="28"/>
        </w:rPr>
        <w:t xml:space="preserve"> выполнение заданий.</w:t>
      </w:r>
      <w:r>
        <w:rPr>
          <w:sz w:val="28"/>
          <w:szCs w:val="28"/>
        </w:rPr>
      </w:r>
    </w:p>
    <w:p>
      <w:pPr>
        <w:pStyle w:val="92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 степени активности познавательной деятельности обучающихся:</w:t>
      </w:r>
      <w:r>
        <w:rPr>
          <w:sz w:val="28"/>
          <w:szCs w:val="28"/>
        </w:rPr>
      </w:r>
    </w:p>
    <w:p>
      <w:pPr>
        <w:pStyle w:val="926"/>
        <w:numPr>
          <w:ilvl w:val="0"/>
          <w:numId w:val="4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объяснительно-иллюстративные</w:t>
      </w:r>
      <w:r>
        <w:rPr>
          <w:sz w:val="28"/>
          <w:szCs w:val="28"/>
        </w:rPr>
        <w:t xml:space="preserve">   – обучающиеся воспринимают и усваивают готовую информацию;</w:t>
      </w:r>
      <w:r>
        <w:rPr>
          <w:sz w:val="28"/>
          <w:szCs w:val="28"/>
        </w:rPr>
      </w:r>
    </w:p>
    <w:p>
      <w:pPr>
        <w:pStyle w:val="926"/>
        <w:numPr>
          <w:ilvl w:val="0"/>
          <w:numId w:val="4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репродуктивный</w:t>
      </w:r>
      <w:r>
        <w:rPr>
          <w:sz w:val="28"/>
          <w:szCs w:val="28"/>
        </w:rPr>
        <w:t xml:space="preserve"> – обучающиеся воспроизводят полученные знания и освоенные способы деятельности;</w:t>
      </w:r>
      <w:r>
        <w:rPr>
          <w:sz w:val="28"/>
          <w:szCs w:val="28"/>
        </w:rPr>
      </w:r>
    </w:p>
    <w:p>
      <w:pPr>
        <w:pStyle w:val="926"/>
        <w:numPr>
          <w:ilvl w:val="0"/>
          <w:numId w:val="4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исследовательский</w:t>
      </w:r>
      <w:r>
        <w:rPr>
          <w:sz w:val="28"/>
          <w:szCs w:val="28"/>
        </w:rPr>
        <w:t xml:space="preserve"> – овладение обучающимися методами научного познания, самостоятельной творческой работы.</w:t>
      </w:r>
      <w:r>
        <w:rPr>
          <w:sz w:val="28"/>
          <w:szCs w:val="28"/>
        </w:rPr>
      </w:r>
    </w:p>
    <w:p>
      <w:pPr>
        <w:pStyle w:val="926"/>
        <w:ind w:left="372" w:firstLine="348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 логичности подхода:</w:t>
      </w:r>
      <w:r>
        <w:rPr>
          <w:sz w:val="28"/>
          <w:szCs w:val="28"/>
        </w:rPr>
      </w:r>
    </w:p>
    <w:p>
      <w:pPr>
        <w:pStyle w:val="926"/>
        <w:numPr>
          <w:ilvl w:val="0"/>
          <w:numId w:val="4"/>
        </w:numPr>
        <w:ind w:left="0" w:firstLine="709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аналитический</w:t>
      </w:r>
      <w:r>
        <w:rPr>
          <w:sz w:val="28"/>
          <w:szCs w:val="28"/>
        </w:rPr>
        <w:t xml:space="preserve"> – анализ этапов выполнения заданий.</w:t>
      </w:r>
      <w:r>
        <w:rPr>
          <w:sz w:val="28"/>
          <w:szCs w:val="28"/>
        </w:rPr>
      </w:r>
    </w:p>
    <w:p>
      <w:pPr>
        <w:pStyle w:val="92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 критерию степени самостоятельности и творчества в деятельности обучающихся:</w:t>
      </w:r>
      <w:r>
        <w:rPr>
          <w:sz w:val="28"/>
          <w:szCs w:val="28"/>
        </w:rPr>
      </w:r>
    </w:p>
    <w:p>
      <w:pPr>
        <w:pStyle w:val="926"/>
        <w:numPr>
          <w:ilvl w:val="0"/>
          <w:numId w:val="4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iCs/>
          <w:sz w:val="28"/>
          <w:szCs w:val="28"/>
        </w:rPr>
        <w:t xml:space="preserve">частично-поисковый</w:t>
      </w:r>
      <w:r>
        <w:rPr>
          <w:sz w:val="28"/>
          <w:szCs w:val="28"/>
        </w:rPr>
        <w:t xml:space="preserve"> – обучающиеся участвуют в коллективном поиске в процессе решения поставленных задач, выполнении заданий досуговой части программы;</w:t>
      </w:r>
      <w:r>
        <w:rPr>
          <w:sz w:val="28"/>
          <w:szCs w:val="28"/>
        </w:rPr>
      </w:r>
    </w:p>
    <w:p>
      <w:pPr>
        <w:pStyle w:val="928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метод проблемного обучения;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28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метод дизайн-мышления;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28"/>
        <w:numPr>
          <w:ilvl w:val="0"/>
          <w:numId w:val="2"/>
        </w:numPr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метод проектной деятельности.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Возможные формы проведения занятий: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8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этапе изучения нового материала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объяснение, рассказ, демонстрация, игра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28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 этапе практической деятельности – беседа, дискуссия, практическая работа;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28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 этапе освоения навыков – творческое задание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28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 этапе проверки полученных знаний – показ постановки.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Ожидаемые результаты: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pStyle w:val="928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Личностные результаты: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критическое отношение к информации и избирательность её восприятия;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осмысление мотивов своих действий при выполнении заданий;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развитие любознательности, сообразительности при выполнении разнообразных заданий проблемного и эвристического характера;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развитие внимательности, настойчивости, целеустремленности, умения преодолевать трудности;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развитие самостоятельности суждений, независимости и нестандартности мышления;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воспитание чувства справедливости, ответственности;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формирование профессионального самоопределения;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формирование осознанного, уважительного и доброжелательного отношения к другому человеку, его мнению, мировоззрению, культуре;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освоение социальных норм, правил поведения, ролей и форм социальной жизни в группах и сообществах;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формирование коммуникативной компетентности в общении и сотрудничестве со сверстниками;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Метапредметные результаты: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8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  <w:lang w:eastAsia="ru-RU"/>
        </w:rPr>
        <w:t xml:space="preserve">Регулятивные универсальные учебные действия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принимать и сохранять учебную задачу;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планировать последовательность шагов алгоритма для    достижения цели;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ставить цель (создание творческой работы), планировать достижение этой цели;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осуществлять итоговый и пошаговый контроль;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способность адекватно воспринимать оценку педагога и сверстников;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различать способ и результат действия;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вносить коррективы в действия в случае расхождения результата решения задачи на основе ее оценки и учета характера сделанных ошибок;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в сотрудничестве ставить новые учебные задачи;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способность проявлять познавательную инициативу в учебном сотрудничестве;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осваивать способы решения проблем творческого характера в жизненных ситуациях;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28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  <w:lang w:eastAsia="ru-RU"/>
        </w:rPr>
        <w:t xml:space="preserve">Познавательные универсальные учебные действия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осуществлять поиск информации;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ориентироваться в разнообразии способов решения задач;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осуществлять анализ объектов с выделением существенных и несущественных признаков;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проводить сравнение, классификацию по заданным критериям;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строить логические рассуждения в форме связи простых суждений об объекте;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устанавливать аналогии, причинно-следственные связи;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моделировать, преобразовывать объект из чувственной формы в модель, где выделены существенные характеристики объекта;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синтезировать, составлять целое из частей, в том числе самостоятельное достраивание с восполнением недостающих компонентов.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28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        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Коммуникативные универсальные учебные действия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аргументировать свою точку зрения;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выслушивать собеседника и вести диалог;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способность признавать возможность существования различных точек зрения и права каждого иметь свою;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планировать учебное сотрудничество с педагогом-наставником и сверстниками: определять цели, функций участников, способов взаимодействия;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осуществлять постановку вопросов: инициативное сотрудничество в поиске и сборе информации;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умение с достаточной полнотой и точностью выражать свои мысли в соответствии с задачами и условиями коммуникации;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владение монологической и диалогической формами речи.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94" w:right="3" w:firstLine="614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мпетен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 реализации программы позволяет осуществить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ф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у обучающегося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 и пр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етен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емые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и</w:t>
      </w:r>
      <w:r>
        <w:rPr>
          <w:rFonts w:ascii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б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я,</w:t>
      </w:r>
      <w:r>
        <w:rPr>
          <w:rFonts w:ascii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ацелен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сть</w:t>
      </w:r>
      <w:r>
        <w:rPr>
          <w:rFonts w:ascii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</w:t>
      </w:r>
      <w:r>
        <w:rPr>
          <w:rFonts w:ascii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ь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28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В процессе обучения по программе у обучающегося формируются: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универсальные компетенции: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умение работать в команде в общем ритме, эффективно распределяя задачи;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умение ориентироваться в информационном пространстве;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умение ставить вопросы, выбирать наиболее эффективные решения задач в зависимости от конкретных условий;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проявление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творческого  мышления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познавательной деятельности, творческой инициативы, самостоятельности;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способность творчески решать технические задачи;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способность правильно организовывать рабочее место и время для достижения поставленных целей.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  <w:t xml:space="preserve">предметные результаты: 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результате освоения программы, обучающиеся должны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white"/>
          <w:lang w:eastAsia="ru-RU"/>
        </w:rPr>
        <w:t xml:space="preserve">знать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highlight w:val="white"/>
        </w:rPr>
        <w:t xml:space="preserve">читать, соблюдая орфоэпические и интонационные нормы чтения;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выразительному чтению;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различать произведения по жанру;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развивать речевое дыхание и правильную артикуляцию;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720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результате освоения программы, обучающиеся должны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white"/>
          <w:lang w:eastAsia="ru-RU"/>
        </w:rPr>
        <w:t xml:space="preserve">уметь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сочинять этюды по сказкам;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умению выражать разнообразные эмоциональные состояния (грусть, радость, злоба, удивление, восхищение)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720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106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результате освоения программы, обучающиеся должны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white"/>
          <w:lang w:eastAsia="ru-RU"/>
        </w:rPr>
        <w:t xml:space="preserve"> владеть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азами актерского мастерства, уметь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выступать  перед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одноклассни</w:t>
      </w:r>
      <w:r>
        <w:rPr>
          <w:rFonts w:ascii="Times New Roman" w:hAnsi="Times New Roman"/>
          <w:sz w:val="28"/>
          <w:szCs w:val="28"/>
          <w:lang w:eastAsia="ru-RU"/>
        </w:rPr>
        <w:t xml:space="preserve">ками, выражать впечатления в форме рисунка.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0"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30"/>
        <w:jc w:val="center"/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Мониторинг образовательных результатов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708"/>
        <w:jc w:val="both"/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отслеживания, контроля и оценки результатов обучения по данной программе имеет три основных критерия: 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708"/>
        <w:jc w:val="both"/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Надежность знаний и умений – предполагает усвоение терминологии, способов и типовых решений в сфере</w:t>
      </w:r>
      <w:r>
        <w:rPr>
          <w:rFonts w:ascii="Times New Roman" w:hAnsi="Times New Roman"/>
          <w:color w:val="000000"/>
          <w:sz w:val="28"/>
          <w:szCs w:val="28"/>
        </w:rPr>
        <w:t xml:space="preserve"> творческих зада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ч.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708"/>
        <w:jc w:val="both"/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Сформированность личностных качеств – определяется как совокупность ценностных ориентаций в сфере театральной деятельности.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Способы определения результативности реализации программы и формы подведения итогов реализации программы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обучения проводятся разные виды контроля результативности усвоения программного материала.</w:t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Текущий контроль</w:t>
      </w:r>
      <w:r>
        <w:rPr>
          <w:rFonts w:ascii="Times New Roman" w:hAnsi="Times New Roman" w:cs="Times New Roman"/>
          <w:sz w:val="28"/>
          <w:szCs w:val="28"/>
        </w:rPr>
        <w:t xml:space="preserve"> проводится на зан</w:t>
      </w:r>
      <w:r>
        <w:rPr>
          <w:rFonts w:ascii="Times New Roman" w:hAnsi="Times New Roman" w:cs="Times New Roman"/>
          <w:sz w:val="28"/>
          <w:szCs w:val="28"/>
        </w:rPr>
        <w:t xml:space="preserve">ятиях в виде наблюдения за успехами каждого обучающегося, процессом формирования компетенций. Текущий контроль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Периодический контроль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по окончании изучения каждой темы в виде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конкурсов,  или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представления  творческих инсценировок.  </w:t>
      </w:r>
      <w:r>
        <w:rPr>
          <w:rFonts w:ascii="Times New Roman" w:hAnsi="Times New Roman" w:cs="Times New Roman"/>
          <w:sz w:val="28"/>
          <w:szCs w:val="28"/>
        </w:rPr>
        <w:t xml:space="preserve">Периодический контроль проводится в виде выступлений.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Промежуточный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Формами контроля могут быть: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педагогическое наблюдение за ходом выполнения практических заданий педагога, анализ на каждом занятии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качества выполнения работ и приобретенных навыков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общения,  выступление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праздниках, родительских собраниях.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6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проводится  с</w:t>
      </w:r>
      <w:r>
        <w:rPr>
          <w:rFonts w:ascii="Times New Roman" w:hAnsi="Times New Roman" w:cs="Times New Roman"/>
          <w:sz w:val="28"/>
          <w:szCs w:val="28"/>
        </w:rPr>
        <w:t xml:space="preserve"> целью оценки качества освоения обучающимися дополнительной общеобразовательной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общеразвивающей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после завершения ее изучения один раз в год.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94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процессе проведения итоговой аттестации оценивается результативность освоения программы.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приведены в таблицах 1 и </w:t>
      </w:r>
      <w:r>
        <w:rPr>
          <w:rFonts w:ascii="Times New Roman" w:hAnsi="Times New Roman" w:cs="Times New Roman"/>
          <w:sz w:val="28"/>
          <w:szCs w:val="28"/>
        </w:rPr>
        <w:t xml:space="preserve">2..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1"/>
        <w:ind w:left="708"/>
        <w:jc w:val="right"/>
        <w:keepLines w:val="0"/>
        <w:spacing w:before="0" w:line="240" w:lineRule="auto"/>
        <w:rPr>
          <w:rFonts w:ascii="Times New Roman" w:hAnsi="Times New Roman" w:cs="Times New Roman"/>
          <w:bCs/>
          <w:color w:val="444444"/>
          <w:sz w:val="28"/>
          <w:szCs w:val="28"/>
        </w:rPr>
      </w:pPr>
      <w:r/>
      <w:bookmarkStart w:id="0" w:name="_Toc525553400"/>
      <w:r>
        <w:rPr>
          <w:rFonts w:ascii="Times New Roman" w:hAnsi="Times New Roman" w:cs="Times New Roman"/>
          <w:bCs/>
          <w:color w:val="444444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bCs/>
          <w:color w:val="444444"/>
          <w:sz w:val="28"/>
          <w:szCs w:val="28"/>
        </w:rPr>
      </w:r>
    </w:p>
    <w:p>
      <w:pPr>
        <w:pStyle w:val="751"/>
        <w:jc w:val="center"/>
        <w:keepLines w:val="0"/>
        <w:spacing w:before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сформированности компетенций </w:t>
      </w:r>
      <w:bookmarkEnd w:id="0"/>
      <w:r/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751"/>
        <w:jc w:val="center"/>
        <w:keepLines w:val="0"/>
        <w:spacing w:before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1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107"/>
        <w:gridCol w:w="7011"/>
      </w:tblGrid>
      <w:tr>
        <w:tblPrEx/>
        <w:trPr>
          <w:jc w:val="center"/>
        </w:trPr>
        <w:tc>
          <w:tcPr>
            <w:tcW w:w="2106" w:type="dxa"/>
            <w:textDirection w:val="lrTb"/>
            <w:noWrap w:val="false"/>
          </w:tcPr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12" w:type="dxa"/>
            <w:textDirection w:val="lrTb"/>
            <w:noWrap w:val="false"/>
          </w:tcPr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поведенческих проявлений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106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уровень - недостаточный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12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не владеет навыком, не понимает его важности, не пытается его применять и развивать.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106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уровень – развивающийся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12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106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уровень – опытный пользователь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12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полностью освоил данный навык.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эффективно применяет навык во всех стандартных, типовых ситуациях.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106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уровень – продвинутый пользователь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12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Особо высокая степень развития навыка.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способен применять навык в нестандартных ситуациях или ситуациях повышенной сложности.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106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уровень – мастерство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12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28"/>
        <w:ind w:left="0"/>
        <w:jc w:val="right"/>
        <w:spacing w:before="173" w:after="0" w:line="240" w:lineRule="auto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</w:r>
      <w:r>
        <w:rPr>
          <w:rFonts w:ascii="Times New Roman" w:hAnsi="Times New Roman" w:cs="Times New Roman"/>
          <w:color w:val="444444"/>
          <w:sz w:val="28"/>
          <w:szCs w:val="28"/>
        </w:rPr>
      </w:r>
    </w:p>
    <w:p>
      <w:pPr>
        <w:pStyle w:val="928"/>
        <w:ind w:left="1429"/>
        <w:jc w:val="right"/>
        <w:spacing w:before="173" w:after="0" w:line="240" w:lineRule="auto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</w:r>
      <w:r>
        <w:rPr>
          <w:rFonts w:ascii="Times New Roman" w:hAnsi="Times New Roman" w:cs="Times New Roman"/>
          <w:color w:val="444444"/>
          <w:sz w:val="28"/>
          <w:szCs w:val="28"/>
        </w:rPr>
      </w:r>
    </w:p>
    <w:p>
      <w:pPr>
        <w:pStyle w:val="928"/>
        <w:ind w:left="1429"/>
        <w:jc w:val="right"/>
        <w:spacing w:before="173" w:after="0" w:line="240" w:lineRule="auto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Таблица 2</w:t>
      </w:r>
      <w:r>
        <w:rPr>
          <w:rFonts w:ascii="Times New Roman" w:hAnsi="Times New Roman" w:cs="Times New Roman"/>
          <w:color w:val="444444"/>
          <w:sz w:val="28"/>
          <w:szCs w:val="28"/>
        </w:rPr>
      </w:r>
    </w:p>
    <w:p>
      <w:pPr>
        <w:pStyle w:val="928"/>
        <w:ind w:left="1429"/>
        <w:jc w:val="both"/>
        <w:spacing w:before="173" w:after="0" w:line="240" w:lineRule="auto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</w:rPr>
      </w:r>
      <w:r>
        <w:rPr>
          <w:rFonts w:ascii="Times New Roman" w:hAnsi="Times New Roman" w:cs="Times New Roman"/>
          <w:b/>
          <w:color w:val="444444"/>
          <w:sz w:val="28"/>
          <w:szCs w:val="28"/>
        </w:rPr>
      </w:r>
    </w:p>
    <w:p>
      <w:pPr>
        <w:pStyle w:val="928"/>
        <w:ind w:left="1429"/>
        <w:jc w:val="both"/>
        <w:spacing w:before="173" w:after="0" w:line="240" w:lineRule="auto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</w:rPr>
        <w:t xml:space="preserve">Критерии оценивания уровня освоения программы</w:t>
      </w:r>
      <w:r>
        <w:rPr>
          <w:rFonts w:ascii="Times New Roman" w:hAnsi="Times New Roman" w:cs="Times New Roman"/>
          <w:b/>
          <w:color w:val="444444"/>
          <w:sz w:val="28"/>
          <w:szCs w:val="28"/>
        </w:rPr>
      </w:r>
    </w:p>
    <w:p>
      <w:pPr>
        <w:pStyle w:val="928"/>
        <w:ind w:left="1429"/>
        <w:jc w:val="both"/>
        <w:spacing w:before="173" w:after="0" w:line="240" w:lineRule="auto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</w:rPr>
      </w:r>
      <w:r>
        <w:rPr>
          <w:rFonts w:ascii="Times New Roman" w:hAnsi="Times New Roman" w:cs="Times New Roman"/>
          <w:b/>
          <w:color w:val="444444"/>
          <w:sz w:val="28"/>
          <w:szCs w:val="28"/>
        </w:rPr>
      </w:r>
    </w:p>
    <w:tbl>
      <w:tblPr>
        <w:tblW w:w="9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2263"/>
        <w:gridCol w:w="7371"/>
      </w:tblGrid>
      <w:tr>
        <w:tblPrEx/>
        <w:trPr>
          <w:jc w:val="center"/>
          <w:trHeight w:val="5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Уровни освоения программы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center"/>
              <w:spacing w:before="173"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Результат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Высокий уровень освоения программы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материала, практическое применение знаний воплощается в качественный продукт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Средний уровень освоения программы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Обучающиеся демонстрируют достаточную заинтересованнос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освоения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демонстриру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2. Содержание программы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pStyle w:val="928"/>
        <w:ind w:left="1069"/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pStyle w:val="928"/>
        <w:ind w:left="0"/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2.1 УЧЕБНЫЙ ПЛАН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pStyle w:val="928"/>
        <w:ind w:left="0"/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highlight w:val="white"/>
        </w:rPr>
        <w:outlineLvl w:val="3"/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дополнительной общеобразовательной общеразвивающей программы «</w:t>
      </w:r>
      <w:r>
        <w:rPr>
          <w:rFonts w:ascii="Times New Roman" w:hAnsi="Times New Roman" w:cs="Times New Roman"/>
          <w:b/>
          <w:sz w:val="28"/>
          <w:szCs w:val="28"/>
        </w:rPr>
        <w:t xml:space="preserve">Театральный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</w:p>
    <w:tbl>
      <w:tblPr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4394"/>
        <w:gridCol w:w="992"/>
        <w:gridCol w:w="1418"/>
        <w:gridCol w:w="1842"/>
      </w:tblGrid>
      <w:tr>
        <w:tblPrEx/>
        <w:trPr>
          <w:trHeight w:val="311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  <w:t xml:space="preserve">Название раздела, модуля, темы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  <w:t xml:space="preserve">Количество часов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r>
          </w:p>
        </w:tc>
      </w:tr>
      <w:tr>
        <w:tblPrEx/>
        <w:trPr>
          <w:trHeight w:val="322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39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  <w:t xml:space="preserve">Теория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  <w:t xml:space="preserve">Практика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r>
          </w:p>
        </w:tc>
      </w:tr>
      <w:tr>
        <w:tblPrEx/>
        <w:trPr>
          <w:trHeight w:val="328"/>
        </w:trPr>
        <w:tc>
          <w:tcPr>
            <w:shd w:val="clear" w:color="auto" w:fill="f2f2f2" w:themeFill="background1" w:themeFillShade="F2"/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</w:r>
          </w:p>
        </w:tc>
        <w:tc>
          <w:tcPr>
            <w:shd w:val="clear" w:color="auto" w:fill="f2f2f2" w:themeFill="background1" w:themeFillShade="F2"/>
            <w:tcW w:w="43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  <w:t xml:space="preserve">Введение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</w:r>
          </w:p>
        </w:tc>
        <w:tc>
          <w:tcPr>
            <w:shd w:val="clear" w:color="auto" w:fill="f2f2f2" w:themeFill="background1" w:themeFillShade="F2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2f2f2" w:themeFill="background1" w:themeFillShade="F2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2f2f2" w:themeFill="background1" w:themeFillShade="F2"/>
            <w:tcW w:w="184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shd w:val="clear" w:color="auto" w:fill="ffffff" w:themeFill="background1"/>
            <w:tcW w:w="8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439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  <w:t xml:space="preserve">Театральная игра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Основы театральной культуры.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shd w:val="clear" w:color="auto" w:fill="ffffff" w:themeFill="background1"/>
            <w:tcW w:w="85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439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Как создаётся спектакль. Театральные профессии.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16"/>
        </w:trPr>
        <w:tc>
          <w:tcPr>
            <w:shd w:val="clear" w:color="auto" w:fill="ffffff" w:themeFill="background1"/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4394" w:type="dxa"/>
            <w:vAlign w:val="center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Ритмопластика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ffffff" w:themeFill="background1"/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.3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W w:w="439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Культура и техника речи.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9"/>
        </w:trPr>
        <w:tc>
          <w:tcPr>
            <w:shd w:val="clear" w:color="auto" w:fill="ffffff" w:themeFill="background1"/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43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Онлайн-просмотр спектаклей.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0"/>
        </w:trPr>
        <w:tc>
          <w:tcPr>
            <w:shd w:val="clear" w:color="auto" w:fill="f2f2f2" w:themeFill="background1" w:themeFillShade="F2"/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f2f2f2" w:themeFill="background1" w:themeFillShade="F2"/>
            <w:tcW w:w="43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над спектаклем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f2f2f2" w:themeFill="background1" w:themeFillShade="F2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2f2f2" w:themeFill="background1" w:themeFillShade="F2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2f2f2" w:themeFill="background1" w:themeFillShade="F2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0"/>
        </w:trPr>
        <w:tc>
          <w:tcPr>
            <w:shd w:val="clear" w:color="auto" w:fill="ffffff" w:themeFill="background1"/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Показ работ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shd w:val="clear" w:color="auto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842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80"/>
        </w:trPr>
        <w:tc>
          <w:tcPr>
            <w:shd w:val="clear" w:color="auto" w:fill="ffffff" w:themeFill="background1"/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4394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71"/>
        </w:trPr>
        <w:tc>
          <w:tcPr>
            <w:shd w:val="clear" w:color="auto" w:fill="ffffff" w:themeFill="background1"/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439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0"/>
        </w:trPr>
        <w:tc>
          <w:tcPr>
            <w:shd w:val="clear" w:color="auto" w:fill="ffffff" w:themeFill="background1"/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439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0"/>
        </w:trPr>
        <w:tc>
          <w:tcPr>
            <w:shd w:val="clear" w:color="auto" w:fill="ffffff" w:themeFill="background1"/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439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Style w:val="939"/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Style w:val="939"/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Style w:val="939"/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Style w:val="939"/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2.2 УЧЕБНО-ТЕМАТИЧЕСКИЙ ПЛАН</w:t>
      </w:r>
      <w:r>
        <w:rPr>
          <w:rStyle w:val="939"/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hanging="284"/>
        <w:jc w:val="center"/>
        <w:spacing w:after="0" w:line="240" w:lineRule="auto"/>
        <w:rPr>
          <w:rStyle w:val="939"/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Style w:val="939"/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дополнительной общеобразовательной общеразвивающей программы</w:t>
      </w:r>
      <w:r>
        <w:rPr>
          <w:rStyle w:val="939"/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8"/>
        <w:ind w:left="0"/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еатральный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10"/>
        <w:gridCol w:w="3068"/>
        <w:gridCol w:w="2052"/>
        <w:gridCol w:w="1633"/>
        <w:gridCol w:w="1892"/>
      </w:tblGrid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Наименование раздела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Тема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Количество часов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Теория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Практика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Введение.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0,5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0,5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Театральная игра.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Основы театральной культуры.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Театр – искусство древнее.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Как создаётся спектакль. Театральные профессии.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0,5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0,5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Ритмопластика.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Культура и техника речи.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92"/>
        </w:trPr>
        <w:tc>
          <w:tcPr>
            <w:tcBorders>
              <w:bottom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театрализованной программы «Всем нужны друзья»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8ч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163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48"/>
        </w:trPr>
        <w:tc>
          <w:tcPr>
            <w:tcBorders>
              <w:bottom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 программы на празднике «Посвящение в первоклассники»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163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 программы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театрализованной программы «Ужасные дети»( по мотивам С.Маршака «Праздник непослушания»)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13ч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 программы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театрализованной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программы «Айога»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14ч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 программы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13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Онлайн – просмотр спектаклей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14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Обсуждение программы ко Дню Победы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0,5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0,5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театрализованной программы «Нам не нужна война» по произведениям С.Я.Маршака.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9ч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16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 программы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</w:t>
            </w:r>
            <w:bookmarkStart w:id="1" w:name="_GoBack"/>
            <w:r/>
            <w:bookmarkEnd w:id="1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17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праздника «В школе кончены уроки»(подготовка к выпускному)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4ч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18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 программы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1ч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Всего 68 часов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18,5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49,5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92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26"/>
        <w:jc w:val="center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26"/>
        <w:jc w:val="center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26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2.3 СОДЕРЖАНИЕ ЗАНЯТИЙ</w:t>
      </w:r>
      <w:r/>
    </w:p>
    <w:p>
      <w:pPr>
        <w:pStyle w:val="926"/>
        <w:jc w:val="center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дополнительной общеобразовательной общеразвивающей программе </w:t>
      </w:r>
      <w:r>
        <w:rPr>
          <w:b/>
          <w:bCs/>
          <w:color w:val="000000"/>
          <w:sz w:val="28"/>
          <w:szCs w:val="28"/>
        </w:rPr>
        <w:t xml:space="preserve">«</w:t>
      </w:r>
      <w:r>
        <w:rPr>
          <w:b/>
          <w:bCs/>
          <w:color w:val="000000"/>
          <w:sz w:val="28"/>
          <w:szCs w:val="28"/>
        </w:rPr>
        <w:t xml:space="preserve">Театральный</w:t>
      </w:r>
      <w:r>
        <w:rPr>
          <w:b/>
          <w:bCs/>
          <w:color w:val="000000"/>
          <w:sz w:val="28"/>
          <w:szCs w:val="28"/>
        </w:rPr>
        <w:t xml:space="preserve">»</w:t>
      </w:r>
      <w:r>
        <w:rPr>
          <w:b/>
          <w:bCs/>
          <w:color w:val="000000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Театральная игра</w:t>
      </w:r>
      <w:r>
        <w:rPr>
          <w:rFonts w:ascii="Times New Roman" w:hAnsi="Times New Roman"/>
          <w:sz w:val="28"/>
          <w:szCs w:val="28"/>
        </w:rPr>
        <w:t xml:space="preserve"> – исторически сложившееся общественном явление, самостоятельный вид деятельности, свойственный человеку.</w:t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Задачи.</w:t>
      </w:r>
      <w:r>
        <w:rPr>
          <w:rFonts w:ascii="Times New Roman" w:hAnsi="Times New Roman"/>
          <w:sz w:val="28"/>
          <w:szCs w:val="28"/>
        </w:rPr>
        <w:t xml:space="preserve">  Учить детей ориентироваться в пространстве, равномерно размещаться на площадке, строить диалог с партнёром на заданную тему; развивать способность произвольно напрягать и расслаблять отдельные группы мышц, запоминать  слова героев  спект</w:t>
      </w:r>
      <w:r>
        <w:rPr>
          <w:rFonts w:ascii="Times New Roman" w:hAnsi="Times New Roman"/>
          <w:sz w:val="28"/>
          <w:szCs w:val="28"/>
        </w:rPr>
        <w:t xml:space="preserve">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чётком произношении слов, отрабатывать  дикцию; воспитывать нравственно-эстетические качества.</w:t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Ритмопластика </w:t>
      </w:r>
      <w:r>
        <w:rPr>
          <w:rFonts w:ascii="Times New Roman" w:hAnsi="Times New Roman"/>
          <w:sz w:val="28"/>
          <w:szCs w:val="28"/>
        </w:rPr>
        <w:t xml:space="preserve">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телодвижения; обретение ощущения гармонии своего тела с окружающим миром.</w:t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Задачи.</w:t>
      </w:r>
      <w:r>
        <w:rPr>
          <w:rFonts w:ascii="Times New Roman" w:hAnsi="Times New Roman"/>
          <w:sz w:val="28"/>
          <w:szCs w:val="28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</w:t>
      </w:r>
      <w:r>
        <w:rPr>
          <w:rFonts w:ascii="Times New Roman" w:hAnsi="Times New Roman"/>
          <w:sz w:val="28"/>
          <w:szCs w:val="28"/>
        </w:rPr>
        <w:t xml:space="preserve">запоминать  заданные</w:t>
      </w:r>
      <w:r>
        <w:rPr>
          <w:rFonts w:ascii="Times New Roman" w:hAnsi="Times New Roman"/>
          <w:sz w:val="28"/>
          <w:szCs w:val="28"/>
        </w:rPr>
        <w:t xml:space="preserve">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Культура и техника речи</w:t>
      </w:r>
      <w:r>
        <w:rPr>
          <w:rFonts w:ascii="Times New Roman" w:hAnsi="Times New Roman"/>
          <w:sz w:val="28"/>
          <w:szCs w:val="28"/>
        </w:rPr>
        <w:t xml:space="preserve">.  Игры и упражнения, </w:t>
      </w:r>
      <w:r>
        <w:rPr>
          <w:rFonts w:ascii="Times New Roman" w:hAnsi="Times New Roman"/>
          <w:sz w:val="28"/>
          <w:szCs w:val="28"/>
        </w:rPr>
        <w:t xml:space="preserve">направленные  на</w:t>
      </w:r>
      <w:r>
        <w:rPr>
          <w:rFonts w:ascii="Times New Roman" w:hAnsi="Times New Roman"/>
          <w:sz w:val="28"/>
          <w:szCs w:val="28"/>
        </w:rPr>
        <w:t xml:space="preserve"> развитие дыхания и свободы речевого аппарата.</w:t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Задачи.</w:t>
      </w:r>
      <w:r>
        <w:rPr>
          <w:rFonts w:ascii="Times New Roman" w:hAnsi="Times New Roman"/>
          <w:sz w:val="28"/>
          <w:szCs w:val="28"/>
        </w:rPr>
        <w:t xml:space="preserve"> Развивать речевое дыхание и правильную артикуляцию, чёткую дикцию, разнообразную интонацию, логику речи; связную образную речь, творческую</w:t>
      </w:r>
      <w:r>
        <w:rPr>
          <w:rFonts w:ascii="Times New Roman" w:hAnsi="Times New Roman"/>
          <w:sz w:val="28"/>
          <w:szCs w:val="28"/>
        </w:rPr>
        <w:t xml:space="preserve"> фантазию; учить сочинять небольшие рассказы и сказки, подбирать простейшие ритмы; произносить скороговорки и стихи; тренировать чёткое произношение согласных в конце слова; пользоваться интонациями, выражающими основные чувства; пополнять словарный запас.</w:t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Основы театральной культуры.</w:t>
      </w:r>
      <w:r>
        <w:rPr>
          <w:rFonts w:ascii="Times New Roman" w:hAnsi="Times New Roman"/>
          <w:sz w:val="28"/>
          <w:szCs w:val="28"/>
        </w:rPr>
        <w:t xml:space="preserve"> 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актёрского мастерства; культура зрителя).</w:t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Задачи.</w:t>
      </w:r>
      <w:r>
        <w:rPr>
          <w:rFonts w:ascii="Times New Roman" w:hAnsi="Times New Roman"/>
          <w:sz w:val="28"/>
          <w:szCs w:val="28"/>
        </w:rPr>
        <w:t xml:space="preserve"> Познакомить детей с театральной терминологией; с основными видами театрального искусства; воспитывать культуру поведения в театре.</w:t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над </w:t>
      </w:r>
      <w:r>
        <w:rPr>
          <w:rFonts w:ascii="Times New Roman" w:hAnsi="Times New Roman"/>
          <w:b/>
          <w:sz w:val="28"/>
          <w:szCs w:val="28"/>
        </w:rPr>
        <w:t xml:space="preserve">спектаклем</w:t>
      </w:r>
      <w:r>
        <w:rPr>
          <w:rFonts w:ascii="Times New Roman" w:hAnsi="Times New Roman"/>
          <w:sz w:val="28"/>
          <w:szCs w:val="28"/>
        </w:rPr>
        <w:t xml:space="preserve">  базируется</w:t>
      </w:r>
      <w:r>
        <w:rPr>
          <w:rFonts w:ascii="Times New Roman" w:hAnsi="Times New Roman"/>
          <w:sz w:val="28"/>
          <w:szCs w:val="28"/>
        </w:rPr>
        <w:t xml:space="preserve">  на авторских пьесах и включает в себя знакомство с пьесой, сказкой, работу над спектаклем – от этюдов к рождению спектакля.</w:t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Задача.</w:t>
      </w:r>
      <w:r>
        <w:rPr>
          <w:rFonts w:ascii="Times New Roman" w:hAnsi="Times New Roman"/>
          <w:sz w:val="28"/>
          <w:szCs w:val="28"/>
        </w:rPr>
        <w:t xml:space="preserve">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</w:t>
      </w:r>
      <w:r>
        <w:rPr>
          <w:rFonts w:ascii="Times New Roman" w:hAnsi="Times New Roman"/>
          <w:sz w:val="28"/>
          <w:szCs w:val="28"/>
        </w:rPr>
        <w:t xml:space="preserve">осом; развивать умение пользоваться интонациями, выражающими разнообразные эмоциональные состояния (грустно, радостно, сердито, удивительно, восхищённо, жалобно, презрительно, осуждающе, таинственно и т. д.); пополнять словарный запас, образный строй речи.</w:t>
      </w:r>
      <w:r>
        <w:rPr>
          <w:rFonts w:ascii="Times New Roman" w:hAnsi="Times New Roman"/>
          <w:sz w:val="28"/>
          <w:szCs w:val="28"/>
        </w:rPr>
      </w:r>
    </w:p>
    <w:p>
      <w:pPr>
        <w:pStyle w:val="926"/>
        <w:jc w:val="center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28"/>
        <w:ind w:left="0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928"/>
        <w:ind w:left="708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SimSu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eastAsia="SimSun" w:cs="Times New Roman"/>
          <w:b/>
          <w:sz w:val="28"/>
          <w:szCs w:val="28"/>
          <w:lang w:eastAsia="ar-SA"/>
        </w:rPr>
        <w:t xml:space="preserve">2.4. Календарный учебный график реализации программы </w:t>
      </w:r>
      <w:r>
        <w:rPr>
          <w:rFonts w:ascii="Times New Roman" w:hAnsi="Times New Roman" w:eastAsia="SimSun" w:cs="Times New Roman"/>
          <w:bCs/>
          <w:sz w:val="28"/>
          <w:szCs w:val="28"/>
          <w:lang w:eastAsia="ar-SA"/>
        </w:rPr>
      </w:r>
    </w:p>
    <w:tbl>
      <w:tblPr>
        <w:tblW w:w="957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30"/>
        <w:gridCol w:w="2268"/>
        <w:gridCol w:w="709"/>
        <w:gridCol w:w="709"/>
        <w:gridCol w:w="850"/>
        <w:gridCol w:w="851"/>
        <w:gridCol w:w="850"/>
        <w:gridCol w:w="1134"/>
        <w:gridCol w:w="1276"/>
      </w:tblGrid>
      <w:tr>
        <w:tblPrEx/>
        <w:trPr>
          <w:trHeight w:val="31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Год обучения</w:t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Название раздела, модуля, темы</w:t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Количество часов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Количество</w:t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учебных</w:t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Даты начала и </w:t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окон-</w:t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чания</w:t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Продолжитель</w:t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ность</w:t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 каникул</w:t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</w:p>
        </w:tc>
      </w:tr>
      <w:tr>
        <w:tblPrEx/>
        <w:trPr>
          <w:trHeight w:val="3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всего</w:t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теория</w:t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практика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недель</w:t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дней</w:t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r>
          </w:p>
        </w:tc>
      </w:tr>
      <w:tr>
        <w:tblPrEx/>
        <w:trPr>
          <w:trHeight w:val="43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2025-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  <w:t xml:space="preserve">2026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  <w:t xml:space="preserve">Театральный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  <w:t xml:space="preserve">68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  <w:t xml:space="preserve">34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  <w:t xml:space="preserve">34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  <w:t xml:space="preserve">34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  <w:t xml:space="preserve">34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  <w:t xml:space="preserve">01.09.2523.05.26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  <w:t xml:space="preserve">30 дней,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r>
          </w:p>
        </w:tc>
      </w:tr>
    </w:tbl>
    <w:p>
      <w:pPr>
        <w:pStyle w:val="928"/>
        <w:ind w:left="708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8"/>
        <w:ind w:left="708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3. Организационно-педагогические условия реализации дополнительной общеобразовательной общеразвивающей программы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« Театральный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8"/>
        <w:ind w:left="708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8"/>
        <w:ind w:left="708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3.1. </w:t>
      </w: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3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реализуется на базе МОУ «</w:t>
      </w:r>
      <w:r>
        <w:rPr>
          <w:rFonts w:ascii="Times New Roman" w:hAnsi="Times New Roman"/>
          <w:sz w:val="28"/>
          <w:szCs w:val="28"/>
        </w:rPr>
        <w:t xml:space="preserve">Рамешковская</w:t>
      </w:r>
      <w:r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занятий необходимо помещение </w:t>
      </w:r>
      <w:r>
        <w:rPr>
          <w:rFonts w:ascii="Times New Roman" w:hAnsi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учебный кабинет, оформленный в соответствии с профилем проводимых занятий и оборудованный в соответствии с санитарными нормами.</w:t>
      </w:r>
      <w:r>
        <w:rPr>
          <w:rFonts w:ascii="Times New Roman" w:hAnsi="Times New Roman"/>
          <w:sz w:val="28"/>
          <w:szCs w:val="28"/>
        </w:rPr>
      </w:r>
    </w:p>
    <w:p>
      <w:pPr>
        <w:ind w:left="708" w:firstLine="1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76"/>
        <w:gridCol w:w="6882"/>
        <w:gridCol w:w="1687"/>
      </w:tblGrid>
      <w:tr>
        <w:tblPrEx/>
        <w:trPr>
          <w:trHeight w:val="647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Количество, шт.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44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 1.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Профильное оборудование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28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Компьютерное оборудование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6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82" w:type="dxa"/>
            <w:textDirection w:val="lrTb"/>
            <w:noWrap w:val="false"/>
          </w:tcPr>
          <w:p>
            <w:pPr>
              <w:ind w:left="-80" w:right="-94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8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82" w:type="dxa"/>
            <w:textDirection w:val="lrTb"/>
            <w:noWrap w:val="false"/>
          </w:tcPr>
          <w:p>
            <w:pPr>
              <w:ind w:left="-80" w:right="-94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Презентационное оборудование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5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82" w:type="dxa"/>
            <w:textDirection w:val="lrTb"/>
            <w:noWrap w:val="false"/>
          </w:tcPr>
          <w:p>
            <w:pPr>
              <w:ind w:right="-94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4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82" w:type="dxa"/>
            <w:textDirection w:val="lrTb"/>
            <w:noWrap w:val="false"/>
          </w:tcPr>
          <w:p>
            <w:pPr>
              <w:ind w:right="-94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Программное обеспечение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7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82" w:type="dxa"/>
            <w:textDirection w:val="lrTb"/>
            <w:noWrap w:val="false"/>
          </w:tcPr>
          <w:p>
            <w:pPr>
              <w:ind w:left="-80" w:right="-94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62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82" w:type="dxa"/>
            <w:textDirection w:val="lrTb"/>
            <w:noWrap w:val="false"/>
          </w:tcPr>
          <w:p>
            <w:pPr>
              <w:ind w:left="-80" w:right="-94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другое оборудование в соответствии с вашей программой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r/>
      <w:r/>
    </w:p>
    <w:p>
      <w:pPr>
        <w:jc w:val="center"/>
        <w:keepNext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3"/>
      </w:pPr>
      <w:r>
        <w:rPr>
          <w:rFonts w:ascii="Times New Roman" w:hAnsi="Times New Roman" w:cs="Times New Roman"/>
          <w:b/>
          <w:sz w:val="28"/>
          <w:szCs w:val="28"/>
        </w:rPr>
        <w:t xml:space="preserve">3.2 Информационное обеспечение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Список рекомендованной литературы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Для педагога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8"/>
        <w:numPr>
          <w:ilvl w:val="0"/>
          <w:numId w:val="13"/>
        </w:numP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Букатоа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В.М., Ершова А.П.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 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иду на урок: Хрестоматия игровых приемов обучения. – М: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 Первое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сентября», 2000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8"/>
        <w:numPr>
          <w:ilvl w:val="0"/>
          <w:numId w:val="13"/>
        </w:numP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Генералов И.А. Театр. Пособие для дополнительного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образования.-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М.: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Баласс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2009 г.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8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Для обучающегося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8"/>
        <w:numPr>
          <w:ilvl w:val="0"/>
          <w:numId w:val="23"/>
        </w:numPr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Ершова А.П. Уроки театра на уроках в школе. М., 1990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Для родителей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8"/>
        <w:numPr>
          <w:ilvl w:val="0"/>
          <w:numId w:val="31"/>
        </w:numP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Генералов И.А. Театр. Пособие для дополнительного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образования.-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М.: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Баласс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2009 г.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644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</w:p>
    <w:p>
      <w:pPr>
        <w:pStyle w:val="928"/>
        <w:ind w:left="644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Электронные образовательные ресурсы и интернет-ресурсы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8"/>
        <w:ind w:left="644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8"/>
        <w:ind w:left="36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Как развивать речь с помощью скороговорок? </w:t>
      </w:r>
      <w:hyperlink r:id="rId12" w:tooltip="http://skorogovor.ru/интересное/Как" w:history="1">
        <w:r>
          <w:rPr>
            <w:rStyle w:val="927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http://skorogovor.ru/интересное/Как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-развивать-речь-с-помощью-скороговорок.php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36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8"/>
        <w:ind w:left="36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28"/>
        <w:ind w:left="36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28"/>
        <w:ind w:left="36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360"/>
        <w:jc w:val="center"/>
        <w:spacing w:after="0" w:line="100" w:lineRule="atLeast"/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  <w:t xml:space="preserve">3.3 Использование дистанционных образовательных технологий при реализации программы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</w:r>
    </w:p>
    <w:p>
      <w:pPr>
        <w:ind w:left="360"/>
        <w:spacing w:after="0" w:line="100" w:lineRule="atLeast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ar-SA"/>
        </w:rPr>
      </w:r>
    </w:p>
    <w:p>
      <w:pPr>
        <w:ind w:firstLine="708"/>
        <w:jc w:val="both"/>
        <w:spacing w:after="0" w:line="100" w:lineRule="atLeast"/>
        <w:rPr>
          <w:rFonts w:ascii="Times New Roman" w:hAnsi="Times New Roman" w:eastAsia="SimSun" w:cs="Times New Roman"/>
          <w:sz w:val="28"/>
          <w:szCs w:val="28"/>
          <w:lang w:eastAsia="ar-SA"/>
        </w:rPr>
      </w:pPr>
      <w:r>
        <w:rPr>
          <w:rFonts w:ascii="Times New Roman" w:hAnsi="Times New Roman" w:eastAsia="SimSun" w:cs="Times New Roman"/>
          <w:sz w:val="28"/>
          <w:szCs w:val="28"/>
          <w:lang w:eastAsia="ar-SA"/>
        </w:rPr>
      </w:r>
      <w:r>
        <w:rPr>
          <w:rFonts w:ascii="Times New Roman" w:hAnsi="Times New Roman" w:eastAsia="SimSun" w:cs="Times New Roman"/>
          <w:sz w:val="28"/>
          <w:szCs w:val="28"/>
          <w:lang w:eastAsia="ar-SA"/>
        </w:rPr>
      </w:r>
    </w:p>
    <w:p>
      <w:pPr>
        <w:ind w:left="360"/>
        <w:jc w:val="center"/>
        <w:spacing w:line="100" w:lineRule="atLeast"/>
        <w:rPr>
          <w:rFonts w:ascii="Times New Roman" w:hAnsi="Times New Roman" w:eastAsia="Times New Roman" w:cs="Times New Roman"/>
          <w:b/>
          <w:sz w:val="28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4"/>
        </w:rPr>
        <w:t xml:space="preserve">3.4 Кадровое обеспечение</w:t>
      </w:r>
      <w:r>
        <w:rPr>
          <w:rFonts w:ascii="Times New Roman" w:hAnsi="Times New Roman" w:eastAsia="Times New Roman" w:cs="Times New Roman"/>
          <w:b/>
          <w:sz w:val="28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Программу реализует педагог Смирнова Галина Сергеевна, имеющий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высшее образование по профилю педагогической деятельности, педагогическое образование и опыт работы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с  обучающимися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отвечающий квалификационным требованиям, указанным в профессиональном стандарте «Педагог дополнительного образования»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   </w:t>
      </w:r>
      <w:r>
        <w:rPr>
          <w:rFonts w:ascii="Times New Roman" w:hAnsi="Times New Roman" w:eastAsia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4"/>
          <w:lang w:eastAsia="ar-SA"/>
        </w:rPr>
      </w:r>
    </w:p>
    <w:p>
      <w:pPr>
        <w:ind w:left="360"/>
        <w:jc w:val="center"/>
        <w:spacing w:after="0" w:line="100" w:lineRule="atLeast"/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  <w:t xml:space="preserve">3.5 Методическое обеспечение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</w:r>
    </w:p>
    <w:p>
      <w:pPr>
        <w:ind w:left="36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</w:p>
    <w:p>
      <w:pPr>
        <w:ind w:left="711" w:right="-20"/>
        <w:jc w:val="center"/>
        <w:spacing w:after="0" w:line="242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color w:val="000000"/>
          <w:spacing w:val="4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/>
          <w:spacing w:val="-6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color w:val="000000"/>
          <w:spacing w:val="1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сти</w:t>
      </w:r>
      <w:r>
        <w:rPr>
          <w:rFonts w:ascii="Times New Roman" w:hAnsi="Times New Roman" w:eastAsia="Times New Roman" w:cs="Times New Roman"/>
          <w:b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color w:val="000000"/>
          <w:spacing w:val="2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аниза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</w:rPr>
        <w:t xml:space="preserve">ци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color w:val="000000"/>
          <w:spacing w:val="-3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/>
          <w:color w:val="000000"/>
          <w:spacing w:val="4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color w:val="000000"/>
          <w:spacing w:val="-6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тель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ой</w:t>
      </w:r>
      <w:r>
        <w:rPr>
          <w:rFonts w:ascii="Times New Roman" w:hAnsi="Times New Roman" w:eastAsia="Times New Roman" w:cs="Times New Roman"/>
          <w:b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/>
          <w:color w:val="000000"/>
          <w:spacing w:val="-5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тель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color w:val="000000"/>
          <w:spacing w:val="1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right="135" w:firstLine="710"/>
        <w:jc w:val="both"/>
        <w:spacing w:after="0" w:line="238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9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щи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ся</w:t>
      </w:r>
      <w:r>
        <w:rPr>
          <w:rFonts w:ascii="Times New Roman" w:hAnsi="Times New Roman" w:eastAsia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1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виде кружковой деятельности.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139" w:firstLine="710"/>
        <w:jc w:val="both"/>
        <w:spacing w:before="1" w:after="0" w:line="238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вае</w:t>
      </w:r>
      <w:r>
        <w:rPr>
          <w:rFonts w:ascii="Times New Roman" w:hAnsi="Times New Roman" w:eastAsia="Times New Roman" w:cs="Times New Roman"/>
          <w:color w:val="000000"/>
          <w:spacing w:val="-18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9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ель</w:t>
      </w:r>
      <w:r>
        <w:rPr>
          <w:rFonts w:ascii="Times New Roman" w:hAnsi="Times New Roman" w:eastAsia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ействия</w:t>
      </w:r>
      <w:r>
        <w:rPr>
          <w:rFonts w:ascii="Times New Roman" w:hAnsi="Times New Roman" w:eastAsia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ьм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ал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э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а,</w:t>
      </w:r>
      <w:r>
        <w:rPr>
          <w:rFonts w:ascii="Times New Roman" w:hAnsi="Times New Roman" w:eastAsia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</w:t>
      </w:r>
      <w:r>
        <w:rPr>
          <w:rFonts w:ascii="Times New Roman" w:hAnsi="Times New Roman" w:eastAsia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с интересом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134" w:firstLine="710"/>
        <w:jc w:val="both"/>
        <w:spacing w:before="4" w:after="0" w:line="238" w:lineRule="auto"/>
        <w:widowControl w:val="off"/>
        <w:rPr>
          <w:rFonts w:ascii="Times New Roman" w:hAnsi="Times New Roman" w:eastAsia="Times New Roman" w:cs="Times New Roman"/>
          <w:color w:val="1d1b11"/>
          <w:sz w:val="28"/>
          <w:szCs w:val="28"/>
        </w:rPr>
      </w:pP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1d1b11"/>
          <w:spacing w:val="8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сле</w:t>
      </w:r>
      <w:r>
        <w:rPr>
          <w:rFonts w:ascii="Times New Roman" w:hAnsi="Times New Roman" w:eastAsia="Times New Roman" w:cs="Times New Roman"/>
          <w:color w:val="1d1b11"/>
          <w:spacing w:val="5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d1b11"/>
          <w:spacing w:val="9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1d1b11"/>
          <w:spacing w:val="-3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1d1b11"/>
          <w:spacing w:val="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1d1b11"/>
          <w:spacing w:val="-3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1d1b11"/>
          <w:spacing w:val="-7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1d1b11"/>
          <w:spacing w:val="63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1d1b11"/>
          <w:spacing w:val="-4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1d1b11"/>
          <w:spacing w:val="4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рет</w:t>
      </w:r>
      <w:r>
        <w:rPr>
          <w:rFonts w:ascii="Times New Roman" w:hAnsi="Times New Roman" w:eastAsia="Times New Roman" w:cs="Times New Roman"/>
          <w:color w:val="1d1b11"/>
          <w:spacing w:val="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1d1b11"/>
          <w:spacing w:val="3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1d1b11"/>
          <w:spacing w:val="-15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1d1b11"/>
          <w:spacing w:val="-7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1d1b11"/>
          <w:spacing w:val="63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1d1b11"/>
          <w:spacing w:val="-1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1d1b11"/>
          <w:spacing w:val="3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1d1b11"/>
          <w:spacing w:val="5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d1b11"/>
          <w:spacing w:val="5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1d1b11"/>
          <w:spacing w:val="2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1d1b11"/>
          <w:spacing w:val="-3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из</w:t>
      </w:r>
      <w:r>
        <w:rPr>
          <w:rFonts w:ascii="Times New Roman" w:hAnsi="Times New Roman" w:eastAsia="Times New Roman" w:cs="Times New Roman"/>
          <w:color w:val="1d1b11"/>
          <w:spacing w:val="-13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1d1b11"/>
          <w:spacing w:val="-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1d1b11"/>
          <w:spacing w:val="5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ся</w:t>
      </w:r>
      <w:r>
        <w:rPr>
          <w:rFonts w:ascii="Times New Roman" w:hAnsi="Times New Roman" w:eastAsia="Times New Roman" w:cs="Times New Roman"/>
          <w:color w:val="1d1b11"/>
          <w:spacing w:val="5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d1b11"/>
          <w:spacing w:val="4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1d1b11"/>
          <w:spacing w:val="-5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1d1b11"/>
          <w:spacing w:val="-1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1d1b11"/>
          <w:spacing w:val="-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  <w:t xml:space="preserve">ен</w:t>
      </w:r>
      <w:r>
        <w:rPr>
          <w:rFonts w:ascii="Times New Roman" w:hAnsi="Times New Roman" w:eastAsia="Times New Roman" w:cs="Times New Roman"/>
          <w:color w:val="1d1b11"/>
          <w:spacing w:val="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1d1b11"/>
          <w:spacing w:val="1"/>
          <w:sz w:val="28"/>
          <w:szCs w:val="28"/>
          <w:highlight w:val="white"/>
        </w:rPr>
        <w:t xml:space="preserve">е,</w:t>
      </w:r>
      <w:r>
        <w:rPr>
          <w:rFonts w:ascii="Times New Roman" w:hAnsi="Times New Roman" w:eastAsia="Times New Roman" w:cs="Times New Roman"/>
          <w:color w:val="1d1b1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d1b11"/>
          <w:spacing w:val="1"/>
          <w:sz w:val="28"/>
          <w:szCs w:val="28"/>
        </w:rPr>
        <w:t xml:space="preserve">практическая работа.</w:t>
      </w:r>
      <w:r>
        <w:rPr>
          <w:rFonts w:ascii="Times New Roman" w:hAnsi="Times New Roman" w:eastAsia="Times New Roman" w:cs="Times New Roman"/>
          <w:color w:val="1d1b11"/>
          <w:sz w:val="28"/>
          <w:szCs w:val="28"/>
        </w:rPr>
      </w:r>
    </w:p>
    <w:p>
      <w:pPr>
        <w:pStyle w:val="930"/>
        <w:ind w:left="143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образовательной деятельности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период обучения применяются такие методы обучения и воспитания, которые позволят установить</w:t>
      </w:r>
      <w:r>
        <w:rPr>
          <w:rFonts w:ascii="Times New Roman" w:hAnsi="Times New Roman"/>
          <w:sz w:val="28"/>
          <w:szCs w:val="2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уровню активности используются методы: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объяснительно-иллюстративный;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эвристический метод;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устного изложения, позволяющий в доступной форме донести до обучающихся сложный материал;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закрепления и самостоятельной работы по усвоению знаний и навыков;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диалоговый и дискуссионный.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Приемы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игра-квест (на развитие внимания, памяти, воображения),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и конкурсы, 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наглядный (рисунки, плакаты, чертежи, фотографии, схемы, модели, приборы, видеоматериалы, литература), 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творческих работ.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Занятие состоит из теоретической (лекция, беседа) и практической</w:t>
      </w:r>
      <w:r>
        <w:rPr>
          <w:rFonts w:ascii="Times New Roman" w:hAnsi="Times New Roman"/>
          <w:sz w:val="28"/>
          <w:szCs w:val="28"/>
        </w:rPr>
        <w:t xml:space="preserve"> части,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образовательные процессы: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  <w:t xml:space="preserve"> творческих</w:t>
      </w:r>
      <w:r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формирующих способы продуктивного взаимодействия с действительностью и разрешения проблемных ситуаций; познавательные квест-игры; соревнования и </w:t>
      </w:r>
      <w:r>
        <w:rPr>
          <w:rFonts w:ascii="Times New Roman" w:hAnsi="Times New Roman"/>
          <w:sz w:val="28"/>
          <w:szCs w:val="28"/>
        </w:rPr>
        <w:t xml:space="preserve">конкурсы </w:t>
      </w:r>
      <w:r>
        <w:rPr>
          <w:rFonts w:ascii="Times New Roman" w:hAnsi="Times New Roman"/>
          <w:sz w:val="28"/>
          <w:szCs w:val="28"/>
        </w:rPr>
        <w:t xml:space="preserve">,репетиции</w:t>
      </w:r>
      <w:r>
        <w:rPr>
          <w:rFonts w:ascii="Times New Roman" w:hAnsi="Times New Roman"/>
          <w:sz w:val="28"/>
          <w:szCs w:val="28"/>
        </w:rPr>
        <w:t xml:space="preserve"> и выступления.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формы деятельности: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познание и учение: _____.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общение: ______.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творчество: ______.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игра: ______.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труд: ______.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93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организации учебных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занятий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беседа;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лекция;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экскурсия;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творческая мастерская;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творческий отчет и другие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Типы учебных занятий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первичного ознакомления с материалом;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усвоение новых знаний;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комбинированный;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практические занятия;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итоговое.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Диагностика эффективности</w:t>
      </w:r>
      <w:r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 xml:space="preserve">го процесса осуществляется в течение всего срока реализации программы. Это помогает планировать коррекционную работу, отслеживать динамику развития детей. Для оценки эффективности образовательной программы выбраны следующие критерии, определяющие развитие </w:t>
      </w:r>
      <w:r>
        <w:rPr>
          <w:rFonts w:ascii="Times New Roman" w:hAnsi="Times New Roman"/>
          <w:sz w:val="28"/>
          <w:szCs w:val="28"/>
        </w:rPr>
        <w:t xml:space="preserve">творческих способностей</w:t>
      </w:r>
      <w:r>
        <w:rPr>
          <w:rFonts w:ascii="Times New Roman" w:hAnsi="Times New Roman"/>
          <w:sz w:val="28"/>
          <w:szCs w:val="28"/>
        </w:rPr>
        <w:t xml:space="preserve"> у обучающихся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усвоения обучающимися программы являются: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участие учеников в инсценировке прочитанных произведений, постановке спектаклей, приобретение опыта выступать в роли режиссёра, декоратора, художника-оформителя, актёра.</w:t>
      </w:r>
      <w:r>
        <w:rPr>
          <w:rFonts w:ascii="Times New Roman" w:hAnsi="Times New Roman"/>
          <w:sz w:val="28"/>
          <w:szCs w:val="28"/>
        </w:rPr>
      </w:r>
    </w:p>
    <w:p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Выступление на школьных праздниках, участие в школьных мероприятиях, родительских собраниях, классных часах, постановка сказок для свободного просмотра.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Учебно-методические средства обучения: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специализированная литература; 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плакаты, фото и видеоматериалы;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учебно-методические пособия для педагога и обучающихся, включающие дидактический, информационный, справочный материалы на различных носителях, компьютерное и видео оборудование и другое по вашему направлению.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Применяемое на занятиях д</w:t>
      </w:r>
      <w:r>
        <w:rPr>
          <w:rFonts w:ascii="Times New Roman" w:hAnsi="Times New Roman"/>
          <w:sz w:val="28"/>
          <w:szCs w:val="28"/>
        </w:rPr>
        <w:t xml:space="preserve">идактическое и учебно-методическое обеспечение включает в себя электронные учебники, справочные материалы и системы используемых Программ, Интернет, рабочие тетради обучающихся.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Педагогические технологии 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firstLine="1134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процессе обучения по программе используются разнообразные педагогические технологии: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технологии личностно-ориентированного обучения, направленные на развитие индивидуальных познавательных способностей каждого ребенка, максимальное выявление, раскрытие и использование его опыта;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технологии дифференцированного обучения, обеспечивающие обучение каждого обучающегося на уровне его возможностей и способностей;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проектные технологии – достижение цели через детальную разработку проблемы, которая должна завершиться реальным, осязаемым практическим результатом, оформленным тем или иным образом;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компьютерные технологии, формирующие умение работать с информацией, исследовательские умения, коммуникативные</w:t>
      </w:r>
      <w:r>
        <w:rPr>
          <w:rStyle w:val="956"/>
          <w:rFonts w:ascii="Times New Roman" w:hAnsi="Times New Roman" w:eastAsiaTheme="majorEastAsia"/>
          <w:sz w:val="28"/>
          <w:szCs w:val="28"/>
          <w:highlight w:val="white"/>
        </w:rPr>
        <w:t xml:space="preserve"> способности.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0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практике выступают различные комбинации этих технологий, их элементов.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0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DejaVu Sans">
    <w:panose1 w:val="020B0603030804020204"/>
  </w:font>
  <w:font w:name="Segoe UI">
    <w:panose1 w:val="020B0503020203020204"/>
  </w:font>
  <w:font w:name="Sylfaen">
    <w:panose1 w:val="020A0603040505020204"/>
  </w:font>
  <w:font w:name="Noto Sans Symbols">
    <w:panose1 w:val="020B0502040504020204"/>
  </w:font>
  <w:font w:name="Cambria">
    <w:panose1 w:val="0204050305040603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15123220"/>
      <w:docPartObj>
        <w:docPartGallery w:val="Page Numbers (Bottom of Page)"/>
        <w:docPartUnique w:val="true"/>
      </w:docPartObj>
      <w:rPr/>
    </w:sdtPr>
    <w:sdtContent>
      <w:p>
        <w:pPr>
          <w:pStyle w:val="95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15</w:t>
        </w:r>
        <w:r>
          <w:fldChar w:fldCharType="end"/>
        </w:r>
        <w:r/>
      </w:p>
    </w:sdtContent>
  </w:sdt>
  <w:p>
    <w:pPr>
      <w:pStyle w:val="9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06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50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22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66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38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829" w:hanging="360"/>
      </w:pPr>
      <w:rPr>
        <w:rFonts w:ascii="Noto Sans Symbols" w:hAnsi="Noto Sans Symbols" w:eastAsia="Noto Sans Symbols" w:cs="Noto Sans Symbol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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pStyle w:val="958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9"/>
  </w:num>
  <w:num w:numId="5">
    <w:abstractNumId w:val="15"/>
  </w:num>
  <w:num w:numId="6">
    <w:abstractNumId w:val="23"/>
  </w:num>
  <w:num w:numId="7">
    <w:abstractNumId w:val="18"/>
  </w:num>
  <w:num w:numId="8">
    <w:abstractNumId w:val="24"/>
  </w:num>
  <w:num w:numId="9">
    <w:abstractNumId w:val="26"/>
  </w:num>
  <w:num w:numId="10">
    <w:abstractNumId w:val="10"/>
  </w:num>
  <w:num w:numId="11">
    <w:abstractNumId w:val="8"/>
  </w:num>
  <w:num w:numId="12">
    <w:abstractNumId w:val="5"/>
  </w:num>
  <w:num w:numId="13">
    <w:abstractNumId w:val="1"/>
  </w:num>
  <w:num w:numId="14">
    <w:abstractNumId w:val="4"/>
  </w:num>
  <w:num w:numId="15">
    <w:abstractNumId w:val="3"/>
  </w:num>
  <w:num w:numId="16">
    <w:abstractNumId w:val="0"/>
  </w:num>
  <w:num w:numId="17">
    <w:abstractNumId w:val="7"/>
  </w:num>
  <w:num w:numId="18">
    <w:abstractNumId w:val="28"/>
  </w:num>
  <w:num w:numId="19">
    <w:abstractNumId w:val="2"/>
  </w:num>
  <w:num w:numId="20">
    <w:abstractNumId w:val="27"/>
  </w:num>
  <w:num w:numId="21">
    <w:abstractNumId w:val="21"/>
  </w:num>
  <w:num w:numId="22">
    <w:abstractNumId w:val="29"/>
  </w:num>
  <w:num w:numId="23">
    <w:abstractNumId w:val="6"/>
  </w:num>
  <w:num w:numId="24">
    <w:abstractNumId w:val="12"/>
  </w:num>
  <w:num w:numId="25">
    <w:abstractNumId w:val="22"/>
  </w:num>
  <w:num w:numId="26">
    <w:abstractNumId w:val="13"/>
  </w:num>
  <w:num w:numId="27">
    <w:abstractNumId w:val="25"/>
  </w:num>
  <w:num w:numId="28">
    <w:abstractNumId w:val="20"/>
  </w:num>
  <w:num w:numId="29">
    <w:abstractNumId w:val="16"/>
  </w:num>
  <w:num w:numId="30">
    <w:abstractNumId w:val="1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">
    <w:name w:val="Heading 3 Char"/>
    <w:basedOn w:val="759"/>
    <w:link w:val="75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9"/>
    <w:link w:val="75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9"/>
    <w:link w:val="75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59"/>
    <w:link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59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59"/>
    <w:link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59"/>
    <w:link w:val="75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9"/>
    <w:link w:val="771"/>
    <w:uiPriority w:val="10"/>
    <w:rPr>
      <w:sz w:val="48"/>
      <w:szCs w:val="48"/>
    </w:rPr>
  </w:style>
  <w:style w:type="character" w:styleId="37">
    <w:name w:val="Subtitle Char"/>
    <w:basedOn w:val="759"/>
    <w:link w:val="773"/>
    <w:uiPriority w:val="11"/>
    <w:rPr>
      <w:sz w:val="24"/>
      <w:szCs w:val="24"/>
    </w:rPr>
  </w:style>
  <w:style w:type="character" w:styleId="39">
    <w:name w:val="Quote Char"/>
    <w:link w:val="775"/>
    <w:uiPriority w:val="29"/>
    <w:rPr>
      <w:i/>
    </w:rPr>
  </w:style>
  <w:style w:type="character" w:styleId="41">
    <w:name w:val="Intense Quote Char"/>
    <w:link w:val="777"/>
    <w:uiPriority w:val="30"/>
    <w:rPr>
      <w:i/>
    </w:rPr>
  </w:style>
  <w:style w:type="character" w:styleId="179">
    <w:name w:val="Endnote Text Char"/>
    <w:link w:val="910"/>
    <w:uiPriority w:val="99"/>
    <w:rPr>
      <w:sz w:val="20"/>
    </w:rPr>
  </w:style>
  <w:style w:type="paragraph" w:styleId="749" w:default="1">
    <w:name w:val="Normal"/>
    <w:qFormat/>
  </w:style>
  <w:style w:type="paragraph" w:styleId="750">
    <w:name w:val="Heading 1"/>
    <w:basedOn w:val="749"/>
    <w:link w:val="924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751">
    <w:name w:val="Heading 2"/>
    <w:basedOn w:val="749"/>
    <w:next w:val="749"/>
    <w:link w:val="925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752">
    <w:name w:val="Heading 3"/>
    <w:basedOn w:val="749"/>
    <w:next w:val="749"/>
    <w:link w:val="7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749"/>
    <w:next w:val="749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749"/>
    <w:next w:val="749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749"/>
    <w:next w:val="749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56">
    <w:name w:val="Heading 7"/>
    <w:basedOn w:val="749"/>
    <w:next w:val="749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7">
    <w:name w:val="Heading 8"/>
    <w:basedOn w:val="749"/>
    <w:next w:val="749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58">
    <w:name w:val="Heading 9"/>
    <w:basedOn w:val="749"/>
    <w:next w:val="749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</w:style>
  <w:style w:type="table" w:styleId="7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1" w:default="1">
    <w:name w:val="No List"/>
    <w:uiPriority w:val="99"/>
    <w:semiHidden/>
    <w:unhideWhenUsed/>
  </w:style>
  <w:style w:type="character" w:styleId="762" w:customStyle="1">
    <w:name w:val="Heading 1 Char"/>
    <w:basedOn w:val="759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Heading 2 Char"/>
    <w:basedOn w:val="759"/>
    <w:uiPriority w:val="9"/>
    <w:rPr>
      <w:rFonts w:ascii="Arial" w:hAnsi="Arial" w:eastAsia="Arial" w:cs="Arial"/>
      <w:sz w:val="34"/>
    </w:rPr>
  </w:style>
  <w:style w:type="character" w:styleId="764" w:customStyle="1">
    <w:name w:val="Заголовок 3 Знак"/>
    <w:basedOn w:val="759"/>
    <w:link w:val="752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"/>
    <w:basedOn w:val="759"/>
    <w:link w:val="753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59"/>
    <w:link w:val="754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59"/>
    <w:link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59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59"/>
    <w:link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59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49"/>
    <w:next w:val="749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Заголовок Знак"/>
    <w:basedOn w:val="759"/>
    <w:link w:val="771"/>
    <w:uiPriority w:val="10"/>
    <w:rPr>
      <w:sz w:val="48"/>
      <w:szCs w:val="48"/>
    </w:rPr>
  </w:style>
  <w:style w:type="paragraph" w:styleId="773">
    <w:name w:val="Subtitle"/>
    <w:basedOn w:val="749"/>
    <w:next w:val="749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59"/>
    <w:link w:val="773"/>
    <w:uiPriority w:val="11"/>
    <w:rPr>
      <w:sz w:val="24"/>
      <w:szCs w:val="24"/>
    </w:rPr>
  </w:style>
  <w:style w:type="paragraph" w:styleId="775">
    <w:name w:val="Quote"/>
    <w:basedOn w:val="749"/>
    <w:next w:val="749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49"/>
    <w:next w:val="749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character" w:styleId="779" w:customStyle="1">
    <w:name w:val="Header Char"/>
    <w:basedOn w:val="759"/>
    <w:uiPriority w:val="99"/>
  </w:style>
  <w:style w:type="character" w:styleId="780" w:customStyle="1">
    <w:name w:val="Footer Char"/>
    <w:basedOn w:val="759"/>
    <w:uiPriority w:val="99"/>
  </w:style>
  <w:style w:type="paragraph" w:styleId="781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2" w:customStyle="1">
    <w:name w:val="Caption Char"/>
    <w:uiPriority w:val="99"/>
  </w:style>
  <w:style w:type="table" w:styleId="783" w:customStyle="1">
    <w:name w:val="Table Grid Light"/>
    <w:basedOn w:val="76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4">
    <w:name w:val="Plain Table 1"/>
    <w:basedOn w:val="76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76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2" w:customStyle="1">
    <w:name w:val="Grid Table 4 - Accent 2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Grid Table 4 - Accent 3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4" w:customStyle="1">
    <w:name w:val="Grid Table 4 - Accent 4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Grid Table 4 - Accent 5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6" w:customStyle="1">
    <w:name w:val="Grid Table 4 - Accent 6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7">
    <w:name w:val="Grid Table 5 Dark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4">
    <w:name w:val="Grid Table 6 Colorful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6" w:customStyle="1">
    <w:name w:val="Grid Table 6 Colorful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7" w:customStyle="1">
    <w:name w:val="Grid Table 6 Colorful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8" w:customStyle="1">
    <w:name w:val="Grid Table 6 Colorful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9" w:customStyle="1">
    <w:name w:val="Grid Table 6 Colorful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0" w:customStyle="1">
    <w:name w:val="Grid Table 6 Colorful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1">
    <w:name w:val="Grid Table 7 Colorful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Grid Table 7 Colorful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>
    <w:name w:val="List Table 1 Light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>
    <w:name w:val="List Table 6 Colorful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List Table 6 Colorful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5" w:customStyle="1">
    <w:name w:val="List Table 6 Colorful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6" w:customStyle="1">
    <w:name w:val="List Table 6 Colorful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7" w:customStyle="1">
    <w:name w:val="List Table 6 Colorful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8" w:customStyle="1">
    <w:name w:val="List Table 6 Colorful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9" w:customStyle="1">
    <w:name w:val="List Table 6 Colorful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0">
    <w:name w:val="List Table 7 Colorful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st Table 7 Colorful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ned - Accent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Lined - Accent 1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9" w:customStyle="1">
    <w:name w:val="Lined - Accent 2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0" w:customStyle="1">
    <w:name w:val="Lined - Accent 3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1" w:customStyle="1">
    <w:name w:val="Lined - Accent 4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2" w:customStyle="1">
    <w:name w:val="Lined - Accent 5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3" w:customStyle="1">
    <w:name w:val="Lined - Accent 6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4" w:customStyle="1">
    <w:name w:val="Bordered &amp; Lined - Accent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Bordered &amp; Lined - Accent 1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6" w:customStyle="1">
    <w:name w:val="Bordered &amp; Lined - Accent 2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7" w:customStyle="1">
    <w:name w:val="Bordered &amp; Lined - Accent 3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8" w:customStyle="1">
    <w:name w:val="Bordered &amp; Lined - Accent 4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9" w:customStyle="1">
    <w:name w:val="Bordered &amp; Lined - Accent 5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0" w:customStyle="1">
    <w:name w:val="Bordered &amp; Lined - Accent 6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1" w:customStyle="1">
    <w:name w:val="Bordered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2" w:customStyle="1">
    <w:name w:val="Bordered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3" w:customStyle="1">
    <w:name w:val="Bordered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4" w:customStyle="1">
    <w:name w:val="Bordered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5" w:customStyle="1">
    <w:name w:val="Bordered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6" w:customStyle="1">
    <w:name w:val="Bordered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7" w:customStyle="1">
    <w:name w:val="Bordered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8" w:customStyle="1">
    <w:name w:val="Footnote Text Char"/>
    <w:uiPriority w:val="99"/>
    <w:rPr>
      <w:sz w:val="18"/>
    </w:rPr>
  </w:style>
  <w:style w:type="character" w:styleId="909">
    <w:name w:val="footnote reference"/>
    <w:basedOn w:val="759"/>
    <w:uiPriority w:val="99"/>
    <w:unhideWhenUsed/>
    <w:rPr>
      <w:vertAlign w:val="superscript"/>
    </w:rPr>
  </w:style>
  <w:style w:type="paragraph" w:styleId="910">
    <w:name w:val="endnote text"/>
    <w:basedOn w:val="749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basedOn w:val="759"/>
    <w:uiPriority w:val="99"/>
    <w:semiHidden/>
    <w:unhideWhenUsed/>
    <w:rPr>
      <w:vertAlign w:val="superscript"/>
    </w:rPr>
  </w:style>
  <w:style w:type="paragraph" w:styleId="913">
    <w:name w:val="toc 1"/>
    <w:basedOn w:val="749"/>
    <w:next w:val="749"/>
    <w:uiPriority w:val="39"/>
    <w:unhideWhenUsed/>
    <w:pPr>
      <w:spacing w:after="57"/>
    </w:pPr>
  </w:style>
  <w:style w:type="paragraph" w:styleId="914">
    <w:name w:val="toc 2"/>
    <w:basedOn w:val="749"/>
    <w:next w:val="749"/>
    <w:uiPriority w:val="39"/>
    <w:unhideWhenUsed/>
    <w:pPr>
      <w:ind w:left="283"/>
      <w:spacing w:after="57"/>
    </w:pPr>
  </w:style>
  <w:style w:type="paragraph" w:styleId="915">
    <w:name w:val="toc 3"/>
    <w:basedOn w:val="749"/>
    <w:next w:val="749"/>
    <w:uiPriority w:val="39"/>
    <w:unhideWhenUsed/>
    <w:pPr>
      <w:ind w:left="567"/>
      <w:spacing w:after="57"/>
    </w:pPr>
  </w:style>
  <w:style w:type="paragraph" w:styleId="916">
    <w:name w:val="toc 4"/>
    <w:basedOn w:val="749"/>
    <w:next w:val="749"/>
    <w:uiPriority w:val="39"/>
    <w:unhideWhenUsed/>
    <w:pPr>
      <w:ind w:left="850"/>
      <w:spacing w:after="57"/>
    </w:pPr>
  </w:style>
  <w:style w:type="paragraph" w:styleId="917">
    <w:name w:val="toc 5"/>
    <w:basedOn w:val="749"/>
    <w:next w:val="749"/>
    <w:uiPriority w:val="39"/>
    <w:unhideWhenUsed/>
    <w:pPr>
      <w:ind w:left="1134"/>
      <w:spacing w:after="57"/>
    </w:pPr>
  </w:style>
  <w:style w:type="paragraph" w:styleId="918">
    <w:name w:val="toc 6"/>
    <w:basedOn w:val="749"/>
    <w:next w:val="749"/>
    <w:uiPriority w:val="39"/>
    <w:unhideWhenUsed/>
    <w:pPr>
      <w:ind w:left="1417"/>
      <w:spacing w:after="57"/>
    </w:pPr>
  </w:style>
  <w:style w:type="paragraph" w:styleId="919">
    <w:name w:val="toc 7"/>
    <w:basedOn w:val="749"/>
    <w:next w:val="749"/>
    <w:uiPriority w:val="39"/>
    <w:unhideWhenUsed/>
    <w:pPr>
      <w:ind w:left="1701"/>
      <w:spacing w:after="57"/>
    </w:pPr>
  </w:style>
  <w:style w:type="paragraph" w:styleId="920">
    <w:name w:val="toc 8"/>
    <w:basedOn w:val="749"/>
    <w:next w:val="749"/>
    <w:uiPriority w:val="39"/>
    <w:unhideWhenUsed/>
    <w:pPr>
      <w:ind w:left="1984"/>
      <w:spacing w:after="57"/>
    </w:pPr>
  </w:style>
  <w:style w:type="paragraph" w:styleId="921">
    <w:name w:val="toc 9"/>
    <w:basedOn w:val="749"/>
    <w:next w:val="749"/>
    <w:uiPriority w:val="39"/>
    <w:unhideWhenUsed/>
    <w:pPr>
      <w:ind w:left="2268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749"/>
    <w:next w:val="749"/>
    <w:uiPriority w:val="99"/>
    <w:unhideWhenUsed/>
    <w:pPr>
      <w:spacing w:after="0"/>
    </w:pPr>
  </w:style>
  <w:style w:type="character" w:styleId="924" w:customStyle="1">
    <w:name w:val="Заголовок 1 Знак"/>
    <w:basedOn w:val="759"/>
    <w:link w:val="75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925" w:customStyle="1">
    <w:name w:val="Заголовок 2 Знак"/>
    <w:basedOn w:val="759"/>
    <w:link w:val="751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926">
    <w:name w:val="Normal (Web)"/>
    <w:basedOn w:val="74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>
    <w:name w:val="Hyperlink"/>
    <w:uiPriority w:val="99"/>
    <w:unhideWhenUsed/>
    <w:rPr>
      <w:color w:val="0000ff"/>
      <w:u w:val="single"/>
    </w:rPr>
  </w:style>
  <w:style w:type="paragraph" w:styleId="928">
    <w:name w:val="List Paragraph"/>
    <w:basedOn w:val="749"/>
    <w:qFormat/>
    <w:pPr>
      <w:contextualSpacing/>
      <w:ind w:left="720"/>
    </w:pPr>
  </w:style>
  <w:style w:type="paragraph" w:styleId="929" w:customStyle="1">
    <w:name w:val="pboth"/>
    <w:basedOn w:val="7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>
    <w:name w:val="No Spacing"/>
    <w:link w:val="931"/>
    <w:uiPriority w:val="99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31" w:customStyle="1">
    <w:name w:val="Без интервала Знак"/>
    <w:basedOn w:val="759"/>
    <w:link w:val="930"/>
    <w:uiPriority w:val="99"/>
    <w:rPr>
      <w:rFonts w:ascii="Calibri" w:hAnsi="Calibri" w:eastAsia="Times New Roman" w:cs="Times New Roman"/>
      <w:lang w:eastAsia="ru-RU"/>
    </w:rPr>
  </w:style>
  <w:style w:type="character" w:styleId="932" w:customStyle="1">
    <w:name w:val="Основной текст_"/>
    <w:basedOn w:val="759"/>
    <w:link w:val="933"/>
    <w:rPr>
      <w:shd w:val="clear" w:color="auto" w:fill="ffffff"/>
    </w:rPr>
  </w:style>
  <w:style w:type="paragraph" w:styleId="933" w:customStyle="1">
    <w:name w:val="Основной текст1"/>
    <w:basedOn w:val="749"/>
    <w:link w:val="932"/>
    <w:pPr>
      <w:ind w:firstLine="400"/>
      <w:spacing w:after="0" w:line="276" w:lineRule="auto"/>
      <w:shd w:val="clear" w:color="auto" w:fill="ffffff"/>
      <w:widowControl w:val="off"/>
    </w:pPr>
  </w:style>
  <w:style w:type="character" w:styleId="934">
    <w:name w:val="Strong"/>
    <w:basedOn w:val="759"/>
    <w:uiPriority w:val="22"/>
    <w:qFormat/>
    <w:rPr>
      <w:b/>
      <w:bCs/>
    </w:rPr>
  </w:style>
  <w:style w:type="paragraph" w:styleId="935" w:customStyle="1">
    <w:name w:val="Style11"/>
    <w:basedOn w:val="749"/>
    <w:pPr>
      <w:jc w:val="center"/>
      <w:spacing w:after="0" w:line="230" w:lineRule="exact"/>
      <w:widowControl w:val="off"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93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937">
    <w:name w:val="Table Grid"/>
    <w:basedOn w:val="76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8" w:customStyle="1">
    <w:name w:val="Table 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Times New Roman"/>
      <w:sz w:val="20"/>
      <w:szCs w:val="20"/>
      <w:lang w:eastAsia="ru-RU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939" w:customStyle="1">
    <w:name w:val="Font Style28"/>
    <w:rPr>
      <w:rFonts w:ascii="Arial" w:hAnsi="Arial" w:cs="Arial"/>
      <w:sz w:val="18"/>
      <w:szCs w:val="18"/>
    </w:rPr>
  </w:style>
  <w:style w:type="paragraph" w:styleId="940" w:customStyle="1">
    <w:name w:val="Style13"/>
    <w:basedOn w:val="749"/>
    <w:pPr>
      <w:spacing w:after="0" w:line="240" w:lineRule="auto"/>
      <w:widowControl w:val="off"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941" w:customStyle="1">
    <w:name w:val="Style9"/>
    <w:basedOn w:val="749"/>
    <w:pPr>
      <w:spacing w:after="0" w:line="240" w:lineRule="auto"/>
      <w:widowControl w:val="off"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942" w:customStyle="1">
    <w:name w:val="Font Style24"/>
    <w:rPr>
      <w:rFonts w:ascii="Arial" w:hAnsi="Arial" w:cs="Arial"/>
      <w:b/>
      <w:bCs/>
      <w:sz w:val="16"/>
      <w:szCs w:val="16"/>
    </w:rPr>
  </w:style>
  <w:style w:type="paragraph" w:styleId="943" w:customStyle="1">
    <w:name w:val="Style15"/>
    <w:basedOn w:val="749"/>
    <w:pPr>
      <w:jc w:val="both"/>
      <w:spacing w:after="0" w:line="226" w:lineRule="exact"/>
      <w:widowControl w:val="off"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944" w:customStyle="1">
    <w:name w:val="Style14"/>
    <w:basedOn w:val="749"/>
    <w:pPr>
      <w:spacing w:after="0" w:line="240" w:lineRule="auto"/>
      <w:widowControl w:val="off"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945" w:customStyle="1">
    <w:name w:val="Font Style25"/>
    <w:rPr>
      <w:rFonts w:ascii="Sylfaen" w:hAnsi="Sylfaen" w:cs="Sylfaen"/>
      <w:spacing w:val="20"/>
      <w:sz w:val="10"/>
      <w:szCs w:val="10"/>
    </w:rPr>
  </w:style>
  <w:style w:type="paragraph" w:styleId="946">
    <w:name w:val="Balloon Text"/>
    <w:basedOn w:val="749"/>
    <w:link w:val="947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7" w:customStyle="1">
    <w:name w:val="Текст выноски Знак"/>
    <w:basedOn w:val="759"/>
    <w:link w:val="946"/>
    <w:uiPriority w:val="99"/>
    <w:rPr>
      <w:rFonts w:ascii="Segoe UI" w:hAnsi="Segoe UI" w:cs="Segoe UI"/>
      <w:sz w:val="18"/>
      <w:szCs w:val="18"/>
    </w:rPr>
  </w:style>
  <w:style w:type="paragraph" w:styleId="948">
    <w:name w:val="Header"/>
    <w:basedOn w:val="749"/>
    <w:link w:val="9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9" w:customStyle="1">
    <w:name w:val="Верхний колонтитул Знак"/>
    <w:basedOn w:val="759"/>
    <w:link w:val="948"/>
    <w:uiPriority w:val="99"/>
  </w:style>
  <w:style w:type="paragraph" w:styleId="950">
    <w:name w:val="Footer"/>
    <w:basedOn w:val="749"/>
    <w:link w:val="9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1" w:customStyle="1">
    <w:name w:val="Нижний колонтитул Знак"/>
    <w:basedOn w:val="759"/>
    <w:link w:val="950"/>
    <w:uiPriority w:val="99"/>
  </w:style>
  <w:style w:type="character" w:styleId="952" w:customStyle="1">
    <w:name w:val="Текст сноски Знак"/>
    <w:basedOn w:val="759"/>
    <w:link w:val="95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53">
    <w:name w:val="footnote text"/>
    <w:basedOn w:val="749"/>
    <w:link w:val="952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54" w:customStyle="1">
    <w:name w:val="c2"/>
    <w:basedOn w:val="7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5" w:customStyle="1">
    <w:name w:val="c1"/>
    <w:basedOn w:val="759"/>
  </w:style>
  <w:style w:type="character" w:styleId="956" w:customStyle="1">
    <w:name w:val="c6"/>
    <w:basedOn w:val="759"/>
    <w:uiPriority w:val="99"/>
    <w:rPr>
      <w:rFonts w:cs="Times New Roman"/>
    </w:rPr>
  </w:style>
  <w:style w:type="paragraph" w:styleId="957" w:customStyle="1">
    <w:name w:val="Абзац"/>
    <w:basedOn w:val="749"/>
    <w:pPr>
      <w:ind w:firstLine="709"/>
      <w:jc w:val="both"/>
      <w:spacing w:before="120" w:after="120" w:line="240" w:lineRule="auto"/>
      <w:widowControl w:val="off"/>
    </w:pPr>
    <w:rPr>
      <w:rFonts w:ascii="Times New Roman" w:hAnsi="Times New Roman" w:eastAsia="DejaVu Sans" w:cs="Times New Roman"/>
      <w:sz w:val="24"/>
      <w:szCs w:val="24"/>
      <w:lang w:eastAsia="he-IL" w:bidi="he-IL"/>
    </w:rPr>
  </w:style>
  <w:style w:type="paragraph" w:styleId="958">
    <w:name w:val="List Number"/>
    <w:basedOn w:val="749"/>
    <w:pPr>
      <w:numPr>
        <w:ilvl w:val="0"/>
        <w:numId w:val="6"/>
      </w:numPr>
      <w:jc w:val="both"/>
      <w:spacing w:after="0" w:line="240" w:lineRule="auto"/>
      <w:widowControl w:val="off"/>
    </w:pPr>
    <w:rPr>
      <w:rFonts w:ascii="Times New Roman" w:hAnsi="Times New Roman" w:eastAsia="DejaVu Sans" w:cs="Times New Roman"/>
      <w:sz w:val="24"/>
      <w:szCs w:val="24"/>
      <w:lang w:val="en-US" w:eastAsia="he-IL" w:bidi="he-IL"/>
    </w:rPr>
  </w:style>
  <w:style w:type="character" w:styleId="959">
    <w:name w:val="Emphasis"/>
    <w:basedOn w:val="759"/>
    <w:uiPriority w:val="20"/>
    <w:qFormat/>
    <w:rPr>
      <w:i/>
      <w:iCs/>
    </w:rPr>
  </w:style>
  <w:style w:type="character" w:styleId="960" w:customStyle="1">
    <w:name w:val="Font Style2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skorogovor.ru/&#1080;&#1085;&#1090;&#1077;&#1088;&#1077;&#1089;&#1085;&#1086;&#1077;/&#1050;&#1072;&#108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7967-E102-448F-885E-A6DE17AA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133</cp:revision>
  <dcterms:created xsi:type="dcterms:W3CDTF">2020-05-26T08:00:00Z</dcterms:created>
  <dcterms:modified xsi:type="dcterms:W3CDTF">2025-10-17T06:54:09Z</dcterms:modified>
</cp:coreProperties>
</file>